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EEAD1" w14:textId="77777777" w:rsidR="004071B9" w:rsidRDefault="004071B9" w:rsidP="004071B9">
      <w:pPr>
        <w:rPr>
          <w:b/>
          <w:bCs/>
          <w:noProof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950E9E6" wp14:editId="625ADE01">
            <wp:simplePos x="0" y="0"/>
            <wp:positionH relativeFrom="column">
              <wp:posOffset>2925445</wp:posOffset>
            </wp:positionH>
            <wp:positionV relativeFrom="paragraph">
              <wp:posOffset>-1036955</wp:posOffset>
            </wp:positionV>
            <wp:extent cx="3371850" cy="1065530"/>
            <wp:effectExtent l="0" t="0" r="0" b="1270"/>
            <wp:wrapNone/>
            <wp:docPr id="643078910" name="Imagem 1" descr="Uma imagem com texto, captura de ecrã, software, Ícone de computador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078910" name="Imagem 1" descr="Uma imagem com texto, captura de ecrã, software, Ícone de computador&#10;&#10;Os conteúdos gerados por IA podem estar incorretos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16" t="54346" r="24730" b="19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065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D3464E" w14:textId="278801DC" w:rsidR="004071B9" w:rsidRPr="00872A1C" w:rsidRDefault="004071B9" w:rsidP="004071B9">
      <w:pPr>
        <w:pStyle w:val="Fyrirsgn1"/>
        <w:rPr>
          <w:noProof/>
          <w:sz w:val="40"/>
          <w:szCs w:val="40"/>
          <w:lang w:val="en-US"/>
        </w:rPr>
      </w:pPr>
      <w:r w:rsidRPr="00872A1C">
        <w:rPr>
          <w:noProof/>
          <w:sz w:val="40"/>
          <w:szCs w:val="40"/>
          <w:lang w:val="en-US"/>
        </w:rPr>
        <w:t xml:space="preserve">SSE Training Course – </w:t>
      </w:r>
      <w:r w:rsidRPr="00872A1C">
        <w:rPr>
          <w:noProof/>
          <w:lang w:val="en-US"/>
        </w:rPr>
        <w:t>Online &amp; In-Person Sessions</w:t>
      </w:r>
    </w:p>
    <w:p w14:paraId="6798B383" w14:textId="77777777" w:rsidR="004071B9" w:rsidRPr="004071B9" w:rsidRDefault="004071B9" w:rsidP="004071B9">
      <w:pPr>
        <w:spacing w:after="0"/>
        <w:rPr>
          <w:lang w:val="en-US"/>
        </w:rPr>
      </w:pPr>
      <w:r w:rsidRPr="004071B9">
        <w:rPr>
          <w:lang w:val="en-US"/>
        </w:rPr>
        <w:t>• Friday, 10 October 2025 (10h00 – 14h00) – Online</w:t>
      </w:r>
    </w:p>
    <w:p w14:paraId="682B90D0" w14:textId="77777777" w:rsidR="004071B9" w:rsidRDefault="004071B9" w:rsidP="004071B9">
      <w:pPr>
        <w:spacing w:after="0"/>
        <w:rPr>
          <w:lang w:val="en-US"/>
        </w:rPr>
      </w:pPr>
      <w:r w:rsidRPr="004071B9">
        <w:rPr>
          <w:lang w:val="en-US"/>
        </w:rPr>
        <w:t>• Saturday &amp; Sunday, 11–12 October 2025 (09h00 – 12h30 | 14h00 – 18h30) – In-Person</w:t>
      </w:r>
    </w:p>
    <w:p w14:paraId="074CED46" w14:textId="77777777" w:rsidR="004071B9" w:rsidRPr="004071B9" w:rsidRDefault="004071B9" w:rsidP="004071B9">
      <w:pPr>
        <w:spacing w:after="0"/>
        <w:rPr>
          <w:lang w:val="en-US"/>
        </w:rPr>
      </w:pPr>
    </w:p>
    <w:p w14:paraId="6A5F6ECD" w14:textId="77777777" w:rsidR="004071B9" w:rsidRPr="004071B9" w:rsidRDefault="004071B9" w:rsidP="004071B9">
      <w:pPr>
        <w:pStyle w:val="Fyrirsgn2"/>
        <w:rPr>
          <w:noProof/>
          <w:lang w:val="en-US"/>
        </w:rPr>
      </w:pPr>
      <w:r w:rsidRPr="004071B9">
        <w:rPr>
          <w:noProof/>
          <w:lang w:val="en-US"/>
        </w:rPr>
        <w:t>Faculty</w:t>
      </w:r>
    </w:p>
    <w:p w14:paraId="6A2A963F" w14:textId="77777777" w:rsidR="004071B9" w:rsidRPr="004071B9" w:rsidRDefault="004071B9" w:rsidP="004071B9">
      <w:pPr>
        <w:pStyle w:val="Mlsgreinlista"/>
        <w:numPr>
          <w:ilvl w:val="0"/>
          <w:numId w:val="1"/>
        </w:numPr>
        <w:jc w:val="both"/>
        <w:rPr>
          <w:lang w:val="en-US"/>
        </w:rPr>
      </w:pPr>
      <w:r w:rsidRPr="004071B9">
        <w:rPr>
          <w:lang w:val="en-US"/>
        </w:rPr>
        <w:t xml:space="preserve">Antonio Silva, PhD – Professor, University of </w:t>
      </w:r>
      <w:proofErr w:type="spellStart"/>
      <w:r w:rsidRPr="004071B9">
        <w:rPr>
          <w:lang w:val="en-US"/>
        </w:rPr>
        <w:t>Trás</w:t>
      </w:r>
      <w:proofErr w:type="spellEnd"/>
      <w:r w:rsidRPr="004071B9">
        <w:rPr>
          <w:lang w:val="en-US"/>
        </w:rPr>
        <w:t>-</w:t>
      </w:r>
      <w:proofErr w:type="spellStart"/>
      <w:r w:rsidRPr="004071B9">
        <w:rPr>
          <w:lang w:val="en-US"/>
        </w:rPr>
        <w:t>os</w:t>
      </w:r>
      <w:proofErr w:type="spellEnd"/>
      <w:r w:rsidRPr="004071B9">
        <w:rPr>
          <w:lang w:val="en-US"/>
        </w:rPr>
        <w:t>-Montes &amp; Alto Douro, Vila Real; President, European Aquatics; Vice President, World Aquatics</w:t>
      </w:r>
    </w:p>
    <w:p w14:paraId="7ED2DEAD" w14:textId="77777777" w:rsidR="004071B9" w:rsidRPr="004071B9" w:rsidRDefault="004071B9" w:rsidP="004071B9">
      <w:pPr>
        <w:pStyle w:val="Mlsgreinlista"/>
        <w:numPr>
          <w:ilvl w:val="0"/>
          <w:numId w:val="1"/>
        </w:numPr>
        <w:jc w:val="both"/>
        <w:rPr>
          <w:lang w:val="en-US"/>
        </w:rPr>
      </w:pPr>
      <w:r w:rsidRPr="004071B9">
        <w:rPr>
          <w:lang w:val="en-US"/>
        </w:rPr>
        <w:t>Aldo Costa, PhD – Professor, University of Beira Interior; President, Portuguese Swimming Coaches Association; Vice President, Coaching Confederation of Portugal</w:t>
      </w:r>
    </w:p>
    <w:p w14:paraId="7AB59359" w14:textId="77777777" w:rsidR="004071B9" w:rsidRPr="004071B9" w:rsidRDefault="004071B9" w:rsidP="004071B9">
      <w:pPr>
        <w:pStyle w:val="Mlsgreinlista"/>
        <w:numPr>
          <w:ilvl w:val="0"/>
          <w:numId w:val="1"/>
        </w:numPr>
        <w:jc w:val="both"/>
        <w:rPr>
          <w:lang w:val="en-US"/>
        </w:rPr>
      </w:pPr>
      <w:r w:rsidRPr="004071B9">
        <w:rPr>
          <w:lang w:val="en-US"/>
        </w:rPr>
        <w:t>Sílvia Costa – PhD Student; Project Manager, ASR European Aquatics</w:t>
      </w:r>
    </w:p>
    <w:p w14:paraId="22E2AAF4" w14:textId="77777777" w:rsidR="004071B9" w:rsidRPr="004071B9" w:rsidRDefault="004071B9" w:rsidP="004071B9">
      <w:pPr>
        <w:pStyle w:val="Mlsgreinlista"/>
        <w:numPr>
          <w:ilvl w:val="0"/>
          <w:numId w:val="1"/>
        </w:numPr>
        <w:jc w:val="both"/>
        <w:rPr>
          <w:lang w:val="en-US"/>
        </w:rPr>
      </w:pPr>
      <w:r w:rsidRPr="004071B9">
        <w:rPr>
          <w:lang w:val="en-US"/>
        </w:rPr>
        <w:t xml:space="preserve">Boro </w:t>
      </w:r>
      <w:proofErr w:type="spellStart"/>
      <w:r w:rsidRPr="004071B9">
        <w:rPr>
          <w:lang w:val="en-US"/>
        </w:rPr>
        <w:t>Strumbelj</w:t>
      </w:r>
      <w:proofErr w:type="spellEnd"/>
      <w:r w:rsidRPr="004071B9">
        <w:rPr>
          <w:lang w:val="en-US"/>
        </w:rPr>
        <w:t xml:space="preserve"> – Professor, University of Ljubljana</w:t>
      </w:r>
    </w:p>
    <w:p w14:paraId="6CC52296" w14:textId="77777777" w:rsidR="004071B9" w:rsidRPr="004071B9" w:rsidRDefault="004071B9" w:rsidP="004071B9">
      <w:pPr>
        <w:pStyle w:val="Mlsgreinlista"/>
        <w:numPr>
          <w:ilvl w:val="0"/>
          <w:numId w:val="1"/>
        </w:numPr>
        <w:jc w:val="both"/>
        <w:rPr>
          <w:lang w:val="en-US"/>
        </w:rPr>
      </w:pPr>
      <w:r w:rsidRPr="004071B9">
        <w:rPr>
          <w:lang w:val="en-US"/>
        </w:rPr>
        <w:t>Rókur í Jákupsstovu – Bureau Member, European Aquatics; President, Faroe Islands Aquatics; AQUA Certified Level 3 Coach</w:t>
      </w:r>
    </w:p>
    <w:p w14:paraId="61CCCD6D" w14:textId="77777777" w:rsidR="004071B9" w:rsidRDefault="004071B9" w:rsidP="004071B9">
      <w:pPr>
        <w:pStyle w:val="Fyrirsgn1"/>
        <w:spacing w:after="240"/>
        <w:rPr>
          <w:noProof/>
          <w:lang w:val="en-US"/>
        </w:rPr>
      </w:pPr>
      <w:r w:rsidRPr="004071B9">
        <w:rPr>
          <w:noProof/>
          <w:lang w:val="en-US"/>
        </w:rPr>
        <w:t>PROGRAMME</w:t>
      </w:r>
    </w:p>
    <w:p w14:paraId="08F1AF09" w14:textId="77777777" w:rsidR="004071B9" w:rsidRPr="004071B9" w:rsidRDefault="004071B9" w:rsidP="004071B9">
      <w:pPr>
        <w:pStyle w:val="Fyrirsgn2"/>
        <w:spacing w:after="240"/>
        <w:rPr>
          <w:noProof/>
          <w:lang w:val="en-US"/>
        </w:rPr>
      </w:pPr>
      <w:r w:rsidRPr="004071B9">
        <w:rPr>
          <w:noProof/>
          <w:lang w:val="en-US"/>
        </w:rPr>
        <w:t xml:space="preserve">Friday, 10 October 2025 – </w:t>
      </w:r>
      <w:r w:rsidRPr="004071B9">
        <w:rPr>
          <w:noProof/>
          <w:sz w:val="22"/>
          <w:szCs w:val="22"/>
          <w:lang w:val="en-US"/>
        </w:rPr>
        <w:t>Online Session (10h00–14h00)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60"/>
        <w:gridCol w:w="2473"/>
        <w:gridCol w:w="3905"/>
        <w:gridCol w:w="1842"/>
      </w:tblGrid>
      <w:tr w:rsidR="004071B9" w:rsidRPr="004071B9" w14:paraId="35ADEA9C" w14:textId="2EBAC635" w:rsidTr="00F01FB9">
        <w:tc>
          <w:tcPr>
            <w:tcW w:w="1560" w:type="dxa"/>
            <w:shd w:val="clear" w:color="auto" w:fill="00163A" w:themeFill="accent6"/>
          </w:tcPr>
          <w:p w14:paraId="3AD496FB" w14:textId="77777777" w:rsidR="004071B9" w:rsidRPr="004071B9" w:rsidRDefault="004071B9" w:rsidP="004071B9">
            <w:pPr>
              <w:jc w:val="center"/>
              <w:rPr>
                <w:b/>
                <w:bCs/>
                <w:noProof/>
                <w:color w:val="FFFFFF" w:themeColor="background1"/>
                <w:lang w:val="en-US"/>
              </w:rPr>
            </w:pPr>
            <w:r w:rsidRPr="004071B9">
              <w:rPr>
                <w:b/>
                <w:bCs/>
                <w:noProof/>
                <w:color w:val="FFFFFF" w:themeColor="background1"/>
                <w:lang w:val="en-US"/>
              </w:rPr>
              <w:t>Time</w:t>
            </w:r>
          </w:p>
        </w:tc>
        <w:tc>
          <w:tcPr>
            <w:tcW w:w="2473" w:type="dxa"/>
            <w:shd w:val="clear" w:color="auto" w:fill="00163A" w:themeFill="accent6"/>
          </w:tcPr>
          <w:p w14:paraId="08B0E332" w14:textId="77777777" w:rsidR="004071B9" w:rsidRPr="004071B9" w:rsidRDefault="004071B9" w:rsidP="004071B9">
            <w:pPr>
              <w:jc w:val="center"/>
              <w:rPr>
                <w:b/>
                <w:bCs/>
                <w:noProof/>
                <w:color w:val="FFFFFF" w:themeColor="background1"/>
                <w:lang w:val="en-US"/>
              </w:rPr>
            </w:pPr>
            <w:r w:rsidRPr="004071B9">
              <w:rPr>
                <w:b/>
                <w:bCs/>
                <w:noProof/>
                <w:color w:val="FFFFFF" w:themeColor="background1"/>
                <w:lang w:val="en-US"/>
              </w:rPr>
              <w:t>Activity</w:t>
            </w:r>
          </w:p>
        </w:tc>
        <w:tc>
          <w:tcPr>
            <w:tcW w:w="3905" w:type="dxa"/>
            <w:shd w:val="clear" w:color="auto" w:fill="00163A" w:themeFill="accent6"/>
          </w:tcPr>
          <w:p w14:paraId="050897A3" w14:textId="77777777" w:rsidR="004071B9" w:rsidRPr="004071B9" w:rsidRDefault="004071B9" w:rsidP="004071B9">
            <w:pPr>
              <w:jc w:val="center"/>
              <w:rPr>
                <w:b/>
                <w:bCs/>
                <w:noProof/>
                <w:color w:val="FFFFFF" w:themeColor="background1"/>
                <w:lang w:val="en-US"/>
              </w:rPr>
            </w:pPr>
            <w:r w:rsidRPr="004071B9">
              <w:rPr>
                <w:b/>
                <w:bCs/>
                <w:noProof/>
                <w:color w:val="FFFFFF" w:themeColor="background1"/>
                <w:lang w:val="en-US"/>
              </w:rPr>
              <w:t>Description</w:t>
            </w:r>
          </w:p>
        </w:tc>
        <w:tc>
          <w:tcPr>
            <w:tcW w:w="1842" w:type="dxa"/>
            <w:shd w:val="clear" w:color="auto" w:fill="00163A" w:themeFill="accent6"/>
          </w:tcPr>
          <w:p w14:paraId="4E52A829" w14:textId="1EDD3C92" w:rsidR="004071B9" w:rsidRPr="00F01FB9" w:rsidRDefault="004071B9" w:rsidP="004071B9">
            <w:pPr>
              <w:jc w:val="center"/>
              <w:rPr>
                <w:b/>
                <w:bCs/>
                <w:noProof/>
                <w:color w:val="FFFFFF" w:themeColor="background1"/>
                <w:lang w:val="en-US"/>
              </w:rPr>
            </w:pPr>
            <w:r w:rsidRPr="00F01FB9">
              <w:rPr>
                <w:b/>
                <w:bCs/>
                <w:noProof/>
                <w:color w:val="FFFFFF" w:themeColor="background1"/>
                <w:lang w:val="en-US"/>
              </w:rPr>
              <w:t>Speaker</w:t>
            </w:r>
          </w:p>
        </w:tc>
      </w:tr>
      <w:tr w:rsidR="004071B9" w:rsidRPr="004071B9" w14:paraId="73061103" w14:textId="5409FC9E" w:rsidTr="004071B9">
        <w:tc>
          <w:tcPr>
            <w:tcW w:w="1560" w:type="dxa"/>
          </w:tcPr>
          <w:p w14:paraId="6C0E2475" w14:textId="77777777" w:rsidR="004071B9" w:rsidRPr="004071B9" w:rsidRDefault="004071B9" w:rsidP="004071B9">
            <w:pPr>
              <w:rPr>
                <w:noProof/>
                <w:lang w:val="en-US"/>
              </w:rPr>
            </w:pPr>
            <w:r w:rsidRPr="004071B9">
              <w:rPr>
                <w:noProof/>
                <w:lang w:val="en-US"/>
              </w:rPr>
              <w:t>10:00 – 10:15</w:t>
            </w:r>
          </w:p>
        </w:tc>
        <w:tc>
          <w:tcPr>
            <w:tcW w:w="2473" w:type="dxa"/>
          </w:tcPr>
          <w:p w14:paraId="759988C6" w14:textId="77777777" w:rsidR="004071B9" w:rsidRPr="004071B9" w:rsidRDefault="004071B9" w:rsidP="004071B9">
            <w:pPr>
              <w:rPr>
                <w:noProof/>
                <w:lang w:val="en-US"/>
              </w:rPr>
            </w:pPr>
            <w:r w:rsidRPr="004071B9">
              <w:rPr>
                <w:noProof/>
                <w:lang w:val="en-US"/>
              </w:rPr>
              <w:t>Platform Entry &amp; Participant Reception</w:t>
            </w:r>
          </w:p>
        </w:tc>
        <w:tc>
          <w:tcPr>
            <w:tcW w:w="3905" w:type="dxa"/>
          </w:tcPr>
          <w:p w14:paraId="1E20FFE7" w14:textId="51104E19" w:rsidR="004071B9" w:rsidRPr="004071B9" w:rsidRDefault="004071B9" w:rsidP="004071B9">
            <w:pPr>
              <w:rPr>
                <w:noProof/>
                <w:lang w:val="en-US"/>
              </w:rPr>
            </w:pPr>
            <w:r w:rsidRPr="004071B9">
              <w:rPr>
                <w:noProof/>
                <w:lang w:val="en-US"/>
              </w:rPr>
              <w:t>—</w:t>
            </w:r>
          </w:p>
        </w:tc>
        <w:tc>
          <w:tcPr>
            <w:tcW w:w="1842" w:type="dxa"/>
          </w:tcPr>
          <w:p w14:paraId="1E2D1D6E" w14:textId="486FA24D" w:rsidR="004071B9" w:rsidRPr="004071B9" w:rsidRDefault="004071B9" w:rsidP="004071B9">
            <w:pPr>
              <w:rPr>
                <w:noProof/>
                <w:lang w:val="en-US"/>
              </w:rPr>
            </w:pPr>
          </w:p>
        </w:tc>
      </w:tr>
      <w:tr w:rsidR="004071B9" w:rsidRPr="004071B9" w14:paraId="08A6D71D" w14:textId="43CECB3E" w:rsidTr="004071B9">
        <w:tc>
          <w:tcPr>
            <w:tcW w:w="1560" w:type="dxa"/>
          </w:tcPr>
          <w:p w14:paraId="4AC7A6F6" w14:textId="77777777" w:rsidR="004071B9" w:rsidRPr="004071B9" w:rsidRDefault="004071B9" w:rsidP="004071B9">
            <w:pPr>
              <w:rPr>
                <w:noProof/>
                <w:lang w:val="en-US"/>
              </w:rPr>
            </w:pPr>
            <w:r w:rsidRPr="004071B9">
              <w:rPr>
                <w:noProof/>
                <w:lang w:val="en-US"/>
              </w:rPr>
              <w:t>10:15 – 10:30</w:t>
            </w:r>
          </w:p>
        </w:tc>
        <w:tc>
          <w:tcPr>
            <w:tcW w:w="2473" w:type="dxa"/>
          </w:tcPr>
          <w:p w14:paraId="685D0368" w14:textId="77777777" w:rsidR="004071B9" w:rsidRPr="004071B9" w:rsidRDefault="004071B9" w:rsidP="004071B9">
            <w:pPr>
              <w:rPr>
                <w:noProof/>
                <w:lang w:val="en-US"/>
              </w:rPr>
            </w:pPr>
            <w:r w:rsidRPr="004071B9">
              <w:rPr>
                <w:noProof/>
                <w:lang w:val="en-US"/>
              </w:rPr>
              <w:t>Welcome &amp; Introduction</w:t>
            </w:r>
          </w:p>
        </w:tc>
        <w:tc>
          <w:tcPr>
            <w:tcW w:w="3905" w:type="dxa"/>
          </w:tcPr>
          <w:p w14:paraId="53589707" w14:textId="77777777" w:rsidR="004071B9" w:rsidRPr="004071B9" w:rsidRDefault="004071B9" w:rsidP="004071B9">
            <w:pPr>
              <w:rPr>
                <w:noProof/>
                <w:lang w:val="en-US"/>
              </w:rPr>
            </w:pPr>
            <w:r w:rsidRPr="004071B9">
              <w:rPr>
                <w:noProof/>
                <w:lang w:val="en-US"/>
              </w:rPr>
              <w:t>Opening remarks and overview of the course structure.</w:t>
            </w:r>
          </w:p>
        </w:tc>
        <w:tc>
          <w:tcPr>
            <w:tcW w:w="1842" w:type="dxa"/>
          </w:tcPr>
          <w:p w14:paraId="6F57F1E5" w14:textId="7DF25AB6" w:rsidR="004071B9" w:rsidRPr="004071B9" w:rsidRDefault="004071B9" w:rsidP="004071B9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Antonio Silva</w:t>
            </w:r>
          </w:p>
        </w:tc>
      </w:tr>
      <w:tr w:rsidR="004071B9" w:rsidRPr="004071B9" w14:paraId="57BA96B7" w14:textId="1BE7DF5F" w:rsidTr="004071B9">
        <w:tc>
          <w:tcPr>
            <w:tcW w:w="1560" w:type="dxa"/>
          </w:tcPr>
          <w:p w14:paraId="039738C6" w14:textId="77777777" w:rsidR="004071B9" w:rsidRPr="004071B9" w:rsidRDefault="004071B9" w:rsidP="004071B9">
            <w:pPr>
              <w:rPr>
                <w:noProof/>
                <w:lang w:val="en-US"/>
              </w:rPr>
            </w:pPr>
            <w:r w:rsidRPr="004071B9">
              <w:rPr>
                <w:noProof/>
                <w:lang w:val="en-US"/>
              </w:rPr>
              <w:t>10:30 – 11:15</w:t>
            </w:r>
          </w:p>
        </w:tc>
        <w:tc>
          <w:tcPr>
            <w:tcW w:w="2473" w:type="dxa"/>
          </w:tcPr>
          <w:p w14:paraId="5B69B11C" w14:textId="77777777" w:rsidR="004071B9" w:rsidRPr="004071B9" w:rsidRDefault="004071B9" w:rsidP="004071B9">
            <w:pPr>
              <w:rPr>
                <w:noProof/>
                <w:lang w:val="en-US"/>
              </w:rPr>
            </w:pPr>
            <w:r w:rsidRPr="004071B9">
              <w:rPr>
                <w:noProof/>
                <w:lang w:val="en-US"/>
              </w:rPr>
              <w:t>Module I: Introduction to SSE</w:t>
            </w:r>
          </w:p>
        </w:tc>
        <w:tc>
          <w:tcPr>
            <w:tcW w:w="3905" w:type="dxa"/>
          </w:tcPr>
          <w:p w14:paraId="00BC6D52" w14:textId="77777777" w:rsidR="004071B9" w:rsidRPr="004071B9" w:rsidRDefault="004071B9" w:rsidP="004071B9">
            <w:pPr>
              <w:rPr>
                <w:noProof/>
                <w:lang w:val="en-US"/>
              </w:rPr>
            </w:pPr>
            <w:r w:rsidRPr="004071B9">
              <w:rPr>
                <w:noProof/>
                <w:lang w:val="en-US"/>
              </w:rPr>
              <w:t>Overview and context of the SSE framework, based on the 2023 LTS presentation and survey results.</w:t>
            </w:r>
          </w:p>
        </w:tc>
        <w:tc>
          <w:tcPr>
            <w:tcW w:w="1842" w:type="dxa"/>
          </w:tcPr>
          <w:p w14:paraId="2970F8AF" w14:textId="03DB3C9B" w:rsidR="004071B9" w:rsidRPr="004071B9" w:rsidRDefault="004071B9" w:rsidP="004071B9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Aldo Costa</w:t>
            </w:r>
          </w:p>
        </w:tc>
      </w:tr>
      <w:tr w:rsidR="004071B9" w:rsidRPr="004071B9" w14:paraId="2C78ADC6" w14:textId="6E011BC0" w:rsidTr="004071B9">
        <w:tc>
          <w:tcPr>
            <w:tcW w:w="1560" w:type="dxa"/>
          </w:tcPr>
          <w:p w14:paraId="2C34BF9A" w14:textId="77777777" w:rsidR="004071B9" w:rsidRPr="004071B9" w:rsidRDefault="004071B9" w:rsidP="004071B9">
            <w:pPr>
              <w:rPr>
                <w:noProof/>
                <w:lang w:val="en-US"/>
              </w:rPr>
            </w:pPr>
            <w:r w:rsidRPr="004071B9">
              <w:rPr>
                <w:noProof/>
                <w:lang w:val="en-US"/>
              </w:rPr>
              <w:t>11:15 – 11:30</w:t>
            </w:r>
          </w:p>
        </w:tc>
        <w:tc>
          <w:tcPr>
            <w:tcW w:w="2473" w:type="dxa"/>
          </w:tcPr>
          <w:p w14:paraId="7EA74312" w14:textId="77777777" w:rsidR="004071B9" w:rsidRPr="004071B9" w:rsidRDefault="004071B9" w:rsidP="004071B9">
            <w:pPr>
              <w:rPr>
                <w:noProof/>
                <w:lang w:val="en-US"/>
              </w:rPr>
            </w:pPr>
            <w:r w:rsidRPr="004071B9">
              <w:rPr>
                <w:noProof/>
                <w:lang w:val="en-US"/>
              </w:rPr>
              <w:t>Q&amp;A – Module I</w:t>
            </w:r>
          </w:p>
        </w:tc>
        <w:tc>
          <w:tcPr>
            <w:tcW w:w="3905" w:type="dxa"/>
          </w:tcPr>
          <w:p w14:paraId="71C4F85B" w14:textId="7E168564" w:rsidR="004071B9" w:rsidRPr="004071B9" w:rsidRDefault="004071B9" w:rsidP="004071B9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Open floor for p</w:t>
            </w:r>
            <w:r w:rsidRPr="004071B9">
              <w:rPr>
                <w:noProof/>
                <w:lang w:val="en-US"/>
              </w:rPr>
              <w:t>articipant questions</w:t>
            </w:r>
            <w:r>
              <w:rPr>
                <w:noProof/>
                <w:lang w:val="en-US"/>
              </w:rPr>
              <w:t>.</w:t>
            </w:r>
          </w:p>
        </w:tc>
        <w:tc>
          <w:tcPr>
            <w:tcW w:w="1842" w:type="dxa"/>
          </w:tcPr>
          <w:p w14:paraId="3B928E36" w14:textId="692CBFAA" w:rsidR="004071B9" w:rsidRPr="004071B9" w:rsidRDefault="004071B9" w:rsidP="004071B9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Aldo Costa</w:t>
            </w:r>
          </w:p>
        </w:tc>
      </w:tr>
      <w:tr w:rsidR="004071B9" w:rsidRPr="004071B9" w14:paraId="2E52072F" w14:textId="00667208" w:rsidTr="00F01FB9">
        <w:tc>
          <w:tcPr>
            <w:tcW w:w="1560" w:type="dxa"/>
            <w:shd w:val="clear" w:color="auto" w:fill="D9D9D9" w:themeFill="background1" w:themeFillShade="D9"/>
          </w:tcPr>
          <w:p w14:paraId="2CAF625E" w14:textId="77777777" w:rsidR="004071B9" w:rsidRPr="004071B9" w:rsidRDefault="004071B9" w:rsidP="004071B9">
            <w:pPr>
              <w:rPr>
                <w:noProof/>
                <w:lang w:val="en-US"/>
              </w:rPr>
            </w:pPr>
            <w:r w:rsidRPr="004071B9">
              <w:rPr>
                <w:noProof/>
                <w:lang w:val="en-US"/>
              </w:rPr>
              <w:t>11:30 – 11:45</w:t>
            </w:r>
          </w:p>
        </w:tc>
        <w:tc>
          <w:tcPr>
            <w:tcW w:w="2473" w:type="dxa"/>
            <w:shd w:val="clear" w:color="auto" w:fill="D9D9D9" w:themeFill="background1" w:themeFillShade="D9"/>
          </w:tcPr>
          <w:p w14:paraId="5F5D7707" w14:textId="77777777" w:rsidR="004071B9" w:rsidRPr="004071B9" w:rsidRDefault="004071B9" w:rsidP="004071B9">
            <w:pPr>
              <w:rPr>
                <w:noProof/>
                <w:lang w:val="en-US"/>
              </w:rPr>
            </w:pPr>
            <w:r w:rsidRPr="004071B9">
              <w:rPr>
                <w:noProof/>
                <w:lang w:val="en-US"/>
              </w:rPr>
              <w:t>Coffee Break</w:t>
            </w:r>
          </w:p>
        </w:tc>
        <w:tc>
          <w:tcPr>
            <w:tcW w:w="3905" w:type="dxa"/>
            <w:shd w:val="clear" w:color="auto" w:fill="D9D9D9" w:themeFill="background1" w:themeFillShade="D9"/>
          </w:tcPr>
          <w:p w14:paraId="1FAC414E" w14:textId="77777777" w:rsidR="004071B9" w:rsidRPr="004071B9" w:rsidRDefault="004071B9" w:rsidP="004071B9">
            <w:pPr>
              <w:rPr>
                <w:noProof/>
                <w:lang w:val="en-US"/>
              </w:rPr>
            </w:pPr>
            <w:r w:rsidRPr="004071B9">
              <w:rPr>
                <w:noProof/>
                <w:lang w:val="en-US"/>
              </w:rPr>
              <w:t>—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75314A29" w14:textId="77777777" w:rsidR="004071B9" w:rsidRPr="004071B9" w:rsidRDefault="004071B9" w:rsidP="004071B9">
            <w:pPr>
              <w:rPr>
                <w:noProof/>
                <w:lang w:val="en-US"/>
              </w:rPr>
            </w:pPr>
          </w:p>
        </w:tc>
      </w:tr>
      <w:tr w:rsidR="004071B9" w:rsidRPr="004071B9" w14:paraId="25022AE0" w14:textId="7EF6FC01" w:rsidTr="004071B9">
        <w:tc>
          <w:tcPr>
            <w:tcW w:w="1560" w:type="dxa"/>
          </w:tcPr>
          <w:p w14:paraId="1BEA523F" w14:textId="77777777" w:rsidR="004071B9" w:rsidRPr="004071B9" w:rsidRDefault="004071B9" w:rsidP="004071B9">
            <w:pPr>
              <w:rPr>
                <w:noProof/>
                <w:lang w:val="en-US"/>
              </w:rPr>
            </w:pPr>
            <w:r w:rsidRPr="004071B9">
              <w:rPr>
                <w:noProof/>
                <w:lang w:val="en-US"/>
              </w:rPr>
              <w:t>12:00 – 12:45</w:t>
            </w:r>
          </w:p>
        </w:tc>
        <w:tc>
          <w:tcPr>
            <w:tcW w:w="2473" w:type="dxa"/>
          </w:tcPr>
          <w:p w14:paraId="0761E8E5" w14:textId="77777777" w:rsidR="004071B9" w:rsidRPr="004071B9" w:rsidRDefault="004071B9" w:rsidP="004071B9">
            <w:pPr>
              <w:rPr>
                <w:noProof/>
                <w:lang w:val="en-US"/>
              </w:rPr>
            </w:pPr>
            <w:r w:rsidRPr="004071B9">
              <w:rPr>
                <w:noProof/>
                <w:lang w:val="en-US"/>
              </w:rPr>
              <w:t>Module II: Implementation Process</w:t>
            </w:r>
          </w:p>
        </w:tc>
        <w:tc>
          <w:tcPr>
            <w:tcW w:w="3905" w:type="dxa"/>
          </w:tcPr>
          <w:p w14:paraId="523060E6" w14:textId="632646D3" w:rsidR="004071B9" w:rsidRPr="004071B9" w:rsidRDefault="004071B9" w:rsidP="004071B9">
            <w:pPr>
              <w:rPr>
                <w:noProof/>
                <w:lang w:val="en-US"/>
              </w:rPr>
            </w:pPr>
            <w:r w:rsidRPr="004071B9">
              <w:rPr>
                <w:noProof/>
                <w:lang w:val="en-US"/>
              </w:rPr>
              <w:t>Explanation of the SSE implementation process, with a brief preview of Module III</w:t>
            </w:r>
          </w:p>
        </w:tc>
        <w:tc>
          <w:tcPr>
            <w:tcW w:w="1842" w:type="dxa"/>
          </w:tcPr>
          <w:p w14:paraId="642EBD5A" w14:textId="79540CCE" w:rsidR="004071B9" w:rsidRPr="004071B9" w:rsidRDefault="004071B9" w:rsidP="004071B9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Sílvia Costa</w:t>
            </w:r>
          </w:p>
        </w:tc>
      </w:tr>
      <w:tr w:rsidR="004071B9" w:rsidRPr="004071B9" w14:paraId="4F75140D" w14:textId="702323CC" w:rsidTr="004071B9">
        <w:tc>
          <w:tcPr>
            <w:tcW w:w="1560" w:type="dxa"/>
          </w:tcPr>
          <w:p w14:paraId="5F33AC9D" w14:textId="77777777" w:rsidR="004071B9" w:rsidRPr="004071B9" w:rsidRDefault="004071B9" w:rsidP="004071B9">
            <w:pPr>
              <w:rPr>
                <w:noProof/>
                <w:lang w:val="en-US"/>
              </w:rPr>
            </w:pPr>
            <w:r w:rsidRPr="004071B9">
              <w:rPr>
                <w:noProof/>
                <w:lang w:val="en-US"/>
              </w:rPr>
              <w:t>12:45 – 13:00</w:t>
            </w:r>
          </w:p>
        </w:tc>
        <w:tc>
          <w:tcPr>
            <w:tcW w:w="2473" w:type="dxa"/>
          </w:tcPr>
          <w:p w14:paraId="5C71E9AF" w14:textId="77777777" w:rsidR="004071B9" w:rsidRPr="004071B9" w:rsidRDefault="004071B9" w:rsidP="004071B9">
            <w:pPr>
              <w:rPr>
                <w:noProof/>
                <w:lang w:val="en-US"/>
              </w:rPr>
            </w:pPr>
            <w:r w:rsidRPr="004071B9">
              <w:rPr>
                <w:noProof/>
                <w:lang w:val="en-US"/>
              </w:rPr>
              <w:t>Q&amp;A – Module II</w:t>
            </w:r>
          </w:p>
        </w:tc>
        <w:tc>
          <w:tcPr>
            <w:tcW w:w="3905" w:type="dxa"/>
          </w:tcPr>
          <w:p w14:paraId="191ED8EF" w14:textId="7D58D896" w:rsidR="004071B9" w:rsidRPr="004071B9" w:rsidRDefault="004071B9" w:rsidP="004071B9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Open floor for p</w:t>
            </w:r>
            <w:r w:rsidRPr="004071B9">
              <w:rPr>
                <w:noProof/>
                <w:lang w:val="en-US"/>
              </w:rPr>
              <w:t>articipant questions.</w:t>
            </w:r>
          </w:p>
        </w:tc>
        <w:tc>
          <w:tcPr>
            <w:tcW w:w="1842" w:type="dxa"/>
          </w:tcPr>
          <w:p w14:paraId="0F213DDA" w14:textId="0692B6DB" w:rsidR="004071B9" w:rsidRPr="004071B9" w:rsidRDefault="004071B9" w:rsidP="004071B9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Sílvia Costa</w:t>
            </w:r>
          </w:p>
        </w:tc>
      </w:tr>
      <w:tr w:rsidR="004071B9" w:rsidRPr="004071B9" w14:paraId="2DA3F489" w14:textId="094E87AD" w:rsidTr="00F01FB9">
        <w:tc>
          <w:tcPr>
            <w:tcW w:w="1560" w:type="dxa"/>
            <w:shd w:val="clear" w:color="auto" w:fill="FDCDAD" w:themeFill="accent5" w:themeFillTint="66"/>
          </w:tcPr>
          <w:p w14:paraId="598F1EA6" w14:textId="77777777" w:rsidR="004071B9" w:rsidRPr="004071B9" w:rsidRDefault="004071B9" w:rsidP="004071B9">
            <w:pPr>
              <w:rPr>
                <w:noProof/>
                <w:lang w:val="en-US"/>
              </w:rPr>
            </w:pPr>
            <w:r w:rsidRPr="004071B9">
              <w:rPr>
                <w:noProof/>
                <w:lang w:val="en-US"/>
              </w:rPr>
              <w:t>13:00 – 14:00</w:t>
            </w:r>
          </w:p>
        </w:tc>
        <w:tc>
          <w:tcPr>
            <w:tcW w:w="2473" w:type="dxa"/>
            <w:shd w:val="clear" w:color="auto" w:fill="FDCDAD" w:themeFill="accent5" w:themeFillTint="66"/>
          </w:tcPr>
          <w:p w14:paraId="62979DAB" w14:textId="77777777" w:rsidR="004071B9" w:rsidRPr="004071B9" w:rsidRDefault="004071B9" w:rsidP="004071B9">
            <w:pPr>
              <w:rPr>
                <w:noProof/>
                <w:lang w:val="en-US"/>
              </w:rPr>
            </w:pPr>
            <w:r w:rsidRPr="004071B9">
              <w:rPr>
                <w:noProof/>
                <w:lang w:val="en-US"/>
              </w:rPr>
              <w:t>Knowledge Assessment Test</w:t>
            </w:r>
          </w:p>
        </w:tc>
        <w:tc>
          <w:tcPr>
            <w:tcW w:w="3905" w:type="dxa"/>
            <w:shd w:val="clear" w:color="auto" w:fill="FDCDAD" w:themeFill="accent5" w:themeFillTint="66"/>
          </w:tcPr>
          <w:p w14:paraId="6D88A161" w14:textId="4D3BCED2" w:rsidR="004071B9" w:rsidRPr="004071B9" w:rsidRDefault="004071B9" w:rsidP="004071B9">
            <w:pPr>
              <w:rPr>
                <w:noProof/>
                <w:lang w:val="en-US"/>
              </w:rPr>
            </w:pPr>
            <w:r w:rsidRPr="004071B9">
              <w:rPr>
                <w:noProof/>
                <w:lang w:val="en-US"/>
              </w:rPr>
              <w:t>Online test to assess knowledge acquired during the session (form available).</w:t>
            </w:r>
          </w:p>
        </w:tc>
        <w:tc>
          <w:tcPr>
            <w:tcW w:w="1842" w:type="dxa"/>
            <w:shd w:val="clear" w:color="auto" w:fill="FDCDAD" w:themeFill="accent5" w:themeFillTint="66"/>
          </w:tcPr>
          <w:p w14:paraId="24B7A329" w14:textId="77777777" w:rsidR="004071B9" w:rsidRPr="004071B9" w:rsidRDefault="004071B9" w:rsidP="004071B9">
            <w:pPr>
              <w:rPr>
                <w:noProof/>
                <w:lang w:val="en-US"/>
              </w:rPr>
            </w:pPr>
          </w:p>
        </w:tc>
      </w:tr>
    </w:tbl>
    <w:p w14:paraId="4CDC0A1A" w14:textId="77777777" w:rsidR="004071B9" w:rsidRPr="00E56DB0" w:rsidRDefault="004071B9" w:rsidP="004071B9">
      <w:pPr>
        <w:rPr>
          <w:b/>
          <w:bCs/>
          <w:noProof/>
        </w:rPr>
      </w:pPr>
    </w:p>
    <w:p w14:paraId="05E8EDA3" w14:textId="16516D55" w:rsidR="004071B9" w:rsidRPr="004071B9" w:rsidRDefault="004071B9" w:rsidP="004071B9">
      <w:pPr>
        <w:pStyle w:val="Fyrirsgn2"/>
        <w:spacing w:after="240"/>
        <w:rPr>
          <w:noProof/>
          <w:lang w:val="en-US"/>
        </w:rPr>
      </w:pPr>
      <w:r w:rsidRPr="004071B9">
        <w:rPr>
          <w:noProof/>
          <w:lang w:val="en-US"/>
        </w:rPr>
        <w:lastRenderedPageBreak/>
        <w:t xml:space="preserve">Saturday, 11 October 2025 – Day 1 </w:t>
      </w:r>
      <w:r w:rsidRPr="004071B9">
        <w:rPr>
          <w:noProof/>
          <w:sz w:val="22"/>
          <w:szCs w:val="22"/>
          <w:lang w:val="en-US"/>
        </w:rPr>
        <w:t>(09h00–12h30 | 14h00–18h30)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60"/>
        <w:gridCol w:w="2551"/>
        <w:gridCol w:w="3827"/>
        <w:gridCol w:w="1842"/>
      </w:tblGrid>
      <w:tr w:rsidR="004071B9" w:rsidRPr="004071B9" w14:paraId="0D4670FB" w14:textId="1AA91857" w:rsidTr="00F01FB9">
        <w:tc>
          <w:tcPr>
            <w:tcW w:w="1560" w:type="dxa"/>
            <w:shd w:val="clear" w:color="auto" w:fill="00163A" w:themeFill="accent6"/>
          </w:tcPr>
          <w:p w14:paraId="53F12CBA" w14:textId="77777777" w:rsidR="004071B9" w:rsidRPr="004071B9" w:rsidRDefault="004071B9" w:rsidP="004071B9">
            <w:pPr>
              <w:jc w:val="center"/>
              <w:rPr>
                <w:b/>
                <w:bCs/>
                <w:noProof/>
                <w:color w:val="FFFFFF" w:themeColor="background1"/>
                <w:lang w:val="en-US"/>
              </w:rPr>
            </w:pPr>
            <w:r w:rsidRPr="004071B9">
              <w:rPr>
                <w:b/>
                <w:bCs/>
                <w:noProof/>
                <w:color w:val="FFFFFF" w:themeColor="background1"/>
                <w:lang w:val="en-US"/>
              </w:rPr>
              <w:t>Time</w:t>
            </w:r>
          </w:p>
        </w:tc>
        <w:tc>
          <w:tcPr>
            <w:tcW w:w="2551" w:type="dxa"/>
            <w:shd w:val="clear" w:color="auto" w:fill="00163A" w:themeFill="accent6"/>
          </w:tcPr>
          <w:p w14:paraId="664DC358" w14:textId="77777777" w:rsidR="004071B9" w:rsidRPr="004071B9" w:rsidRDefault="004071B9" w:rsidP="004071B9">
            <w:pPr>
              <w:jc w:val="center"/>
              <w:rPr>
                <w:b/>
                <w:bCs/>
                <w:noProof/>
                <w:color w:val="FFFFFF" w:themeColor="background1"/>
                <w:lang w:val="en-US"/>
              </w:rPr>
            </w:pPr>
            <w:r w:rsidRPr="004071B9">
              <w:rPr>
                <w:b/>
                <w:bCs/>
                <w:noProof/>
                <w:color w:val="FFFFFF" w:themeColor="background1"/>
                <w:lang w:val="en-US"/>
              </w:rPr>
              <w:t>Activity</w:t>
            </w:r>
          </w:p>
        </w:tc>
        <w:tc>
          <w:tcPr>
            <w:tcW w:w="3827" w:type="dxa"/>
            <w:shd w:val="clear" w:color="auto" w:fill="00163A" w:themeFill="accent6"/>
          </w:tcPr>
          <w:p w14:paraId="504BF6C3" w14:textId="77777777" w:rsidR="004071B9" w:rsidRPr="004071B9" w:rsidRDefault="004071B9" w:rsidP="004071B9">
            <w:pPr>
              <w:jc w:val="center"/>
              <w:rPr>
                <w:b/>
                <w:bCs/>
                <w:noProof/>
                <w:color w:val="FFFFFF" w:themeColor="background1"/>
                <w:lang w:val="en-US"/>
              </w:rPr>
            </w:pPr>
            <w:r w:rsidRPr="004071B9">
              <w:rPr>
                <w:b/>
                <w:bCs/>
                <w:noProof/>
                <w:color w:val="FFFFFF" w:themeColor="background1"/>
                <w:lang w:val="en-US"/>
              </w:rPr>
              <w:t>Description</w:t>
            </w:r>
          </w:p>
        </w:tc>
        <w:tc>
          <w:tcPr>
            <w:tcW w:w="1842" w:type="dxa"/>
            <w:shd w:val="clear" w:color="auto" w:fill="00163A" w:themeFill="accent6"/>
          </w:tcPr>
          <w:p w14:paraId="641778FA" w14:textId="5EF39FB3" w:rsidR="004071B9" w:rsidRPr="00F01FB9" w:rsidRDefault="004071B9" w:rsidP="004071B9">
            <w:pPr>
              <w:jc w:val="center"/>
              <w:rPr>
                <w:b/>
                <w:bCs/>
                <w:noProof/>
                <w:color w:val="FFFFFF" w:themeColor="background1"/>
                <w:lang w:val="en-US"/>
              </w:rPr>
            </w:pPr>
            <w:r w:rsidRPr="00F01FB9">
              <w:rPr>
                <w:b/>
                <w:bCs/>
                <w:noProof/>
                <w:color w:val="FFFFFF" w:themeColor="background1"/>
                <w:lang w:val="en-US"/>
              </w:rPr>
              <w:t>Speaker</w:t>
            </w:r>
          </w:p>
        </w:tc>
      </w:tr>
      <w:tr w:rsidR="004071B9" w:rsidRPr="004071B9" w14:paraId="256FAC3B" w14:textId="7388F193" w:rsidTr="004071B9">
        <w:tc>
          <w:tcPr>
            <w:tcW w:w="1560" w:type="dxa"/>
          </w:tcPr>
          <w:p w14:paraId="6269145D" w14:textId="77777777" w:rsidR="004071B9" w:rsidRPr="004071B9" w:rsidRDefault="004071B9" w:rsidP="004071B9">
            <w:pPr>
              <w:rPr>
                <w:noProof/>
                <w:lang w:val="en-US"/>
              </w:rPr>
            </w:pPr>
            <w:r w:rsidRPr="004071B9">
              <w:rPr>
                <w:noProof/>
                <w:lang w:val="en-US"/>
              </w:rPr>
              <w:t>09:00 – 10:30</w:t>
            </w:r>
          </w:p>
        </w:tc>
        <w:tc>
          <w:tcPr>
            <w:tcW w:w="2551" w:type="dxa"/>
          </w:tcPr>
          <w:p w14:paraId="743F230D" w14:textId="77777777" w:rsidR="004071B9" w:rsidRPr="004071B9" w:rsidRDefault="004071B9" w:rsidP="004071B9">
            <w:pPr>
              <w:rPr>
                <w:noProof/>
                <w:lang w:val="en-US"/>
              </w:rPr>
            </w:pPr>
            <w:r w:rsidRPr="004071B9">
              <w:rPr>
                <w:noProof/>
                <w:lang w:val="en-US"/>
              </w:rPr>
              <w:t>Module III</w:t>
            </w:r>
          </w:p>
        </w:tc>
        <w:tc>
          <w:tcPr>
            <w:tcW w:w="3827" w:type="dxa"/>
          </w:tcPr>
          <w:p w14:paraId="35309FD0" w14:textId="3B35D449" w:rsidR="004071B9" w:rsidRPr="004071B9" w:rsidRDefault="00872A1C" w:rsidP="004071B9">
            <w:pPr>
              <w:rPr>
                <w:noProof/>
                <w:lang w:val="en-US"/>
              </w:rPr>
            </w:pPr>
            <w:r w:rsidRPr="00872A1C">
              <w:rPr>
                <w:noProof/>
                <w:lang w:val="en-US"/>
              </w:rPr>
              <w:t>Concepts about Aquatic readiness and Water competence</w:t>
            </w:r>
          </w:p>
        </w:tc>
        <w:tc>
          <w:tcPr>
            <w:tcW w:w="1842" w:type="dxa"/>
          </w:tcPr>
          <w:p w14:paraId="67A87DAD" w14:textId="401458CB" w:rsidR="004071B9" w:rsidRPr="004071B9" w:rsidRDefault="00FB26AE" w:rsidP="004071B9">
            <w:pPr>
              <w:rPr>
                <w:noProof/>
                <w:lang w:val="en-US"/>
              </w:rPr>
            </w:pPr>
            <w:r w:rsidRPr="004071B9">
              <w:rPr>
                <w:lang w:val="en-US"/>
              </w:rPr>
              <w:t xml:space="preserve">Boro </w:t>
            </w:r>
            <w:proofErr w:type="spellStart"/>
            <w:r w:rsidRPr="004071B9">
              <w:rPr>
                <w:lang w:val="en-US"/>
              </w:rPr>
              <w:t>Strumbelj</w:t>
            </w:r>
            <w:proofErr w:type="spellEnd"/>
            <w:r w:rsidRPr="004071B9">
              <w:rPr>
                <w:lang w:val="en-US"/>
              </w:rPr>
              <w:t xml:space="preserve"> </w:t>
            </w:r>
          </w:p>
        </w:tc>
      </w:tr>
      <w:tr w:rsidR="004071B9" w:rsidRPr="004071B9" w14:paraId="565C090B" w14:textId="45EA37A1" w:rsidTr="00872A1C">
        <w:tc>
          <w:tcPr>
            <w:tcW w:w="1560" w:type="dxa"/>
            <w:shd w:val="clear" w:color="auto" w:fill="D9D9D9" w:themeFill="background1" w:themeFillShade="D9"/>
          </w:tcPr>
          <w:p w14:paraId="482F19B7" w14:textId="77777777" w:rsidR="004071B9" w:rsidRPr="004071B9" w:rsidRDefault="004071B9" w:rsidP="004071B9">
            <w:pPr>
              <w:rPr>
                <w:noProof/>
                <w:lang w:val="en-US"/>
              </w:rPr>
            </w:pPr>
            <w:r w:rsidRPr="004071B9">
              <w:rPr>
                <w:noProof/>
                <w:lang w:val="en-US"/>
              </w:rPr>
              <w:t>10:30 – 10:45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51FA69DB" w14:textId="77777777" w:rsidR="004071B9" w:rsidRPr="004071B9" w:rsidRDefault="004071B9" w:rsidP="004071B9">
            <w:pPr>
              <w:rPr>
                <w:noProof/>
                <w:lang w:val="en-US"/>
              </w:rPr>
            </w:pPr>
            <w:r w:rsidRPr="004071B9">
              <w:rPr>
                <w:noProof/>
                <w:lang w:val="en-US"/>
              </w:rPr>
              <w:t>Coffee Break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0EBBD160" w14:textId="77777777" w:rsidR="004071B9" w:rsidRPr="004071B9" w:rsidRDefault="004071B9" w:rsidP="004071B9">
            <w:pPr>
              <w:rPr>
                <w:noProof/>
                <w:lang w:val="en-US"/>
              </w:rPr>
            </w:pPr>
            <w:r w:rsidRPr="004071B9">
              <w:rPr>
                <w:noProof/>
                <w:lang w:val="en-US"/>
              </w:rPr>
              <w:t>—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4564F6E7" w14:textId="77777777" w:rsidR="004071B9" w:rsidRPr="004071B9" w:rsidRDefault="004071B9" w:rsidP="004071B9">
            <w:pPr>
              <w:rPr>
                <w:noProof/>
                <w:lang w:val="en-US"/>
              </w:rPr>
            </w:pPr>
          </w:p>
        </w:tc>
      </w:tr>
      <w:tr w:rsidR="004071B9" w:rsidRPr="004071B9" w14:paraId="26CC3138" w14:textId="4D60C679" w:rsidTr="004071B9">
        <w:tc>
          <w:tcPr>
            <w:tcW w:w="1560" w:type="dxa"/>
          </w:tcPr>
          <w:p w14:paraId="23D3DB8A" w14:textId="77777777" w:rsidR="004071B9" w:rsidRPr="004071B9" w:rsidRDefault="004071B9" w:rsidP="004071B9">
            <w:pPr>
              <w:rPr>
                <w:noProof/>
                <w:lang w:val="en-US"/>
              </w:rPr>
            </w:pPr>
            <w:r w:rsidRPr="004071B9">
              <w:rPr>
                <w:noProof/>
                <w:lang w:val="en-US"/>
              </w:rPr>
              <w:t>10:45 – 12:30</w:t>
            </w:r>
          </w:p>
        </w:tc>
        <w:tc>
          <w:tcPr>
            <w:tcW w:w="2551" w:type="dxa"/>
          </w:tcPr>
          <w:p w14:paraId="119A103B" w14:textId="77777777" w:rsidR="004071B9" w:rsidRPr="004071B9" w:rsidRDefault="004071B9" w:rsidP="004071B9">
            <w:pPr>
              <w:rPr>
                <w:noProof/>
                <w:lang w:val="en-US"/>
              </w:rPr>
            </w:pPr>
            <w:r w:rsidRPr="004071B9">
              <w:rPr>
                <w:noProof/>
                <w:lang w:val="en-US"/>
              </w:rPr>
              <w:t>Module III &amp; Module IV (Introduction)</w:t>
            </w:r>
          </w:p>
        </w:tc>
        <w:tc>
          <w:tcPr>
            <w:tcW w:w="3827" w:type="dxa"/>
          </w:tcPr>
          <w:p w14:paraId="5E6D6BC4" w14:textId="3710C239" w:rsidR="004071B9" w:rsidRPr="004071B9" w:rsidRDefault="004071B9" w:rsidP="004071B9">
            <w:pPr>
              <w:rPr>
                <w:noProof/>
                <w:lang w:val="en-US"/>
              </w:rPr>
            </w:pPr>
            <w:r w:rsidRPr="004071B9">
              <w:rPr>
                <w:noProof/>
                <w:lang w:val="en-US"/>
              </w:rPr>
              <w:t>Transition to Module IV content.</w:t>
            </w:r>
            <w:r w:rsidR="00872A1C">
              <w:t xml:space="preserve"> </w:t>
            </w:r>
          </w:p>
        </w:tc>
        <w:tc>
          <w:tcPr>
            <w:tcW w:w="1842" w:type="dxa"/>
          </w:tcPr>
          <w:p w14:paraId="14AADF89" w14:textId="4719F2FA" w:rsidR="004071B9" w:rsidRPr="004071B9" w:rsidRDefault="00FB26AE" w:rsidP="004071B9">
            <w:pPr>
              <w:rPr>
                <w:noProof/>
                <w:lang w:val="en-US"/>
              </w:rPr>
            </w:pPr>
            <w:r w:rsidRPr="004071B9">
              <w:rPr>
                <w:lang w:val="en-US"/>
              </w:rPr>
              <w:t xml:space="preserve">Boro </w:t>
            </w:r>
            <w:proofErr w:type="spellStart"/>
            <w:r w:rsidRPr="004071B9">
              <w:rPr>
                <w:lang w:val="en-US"/>
              </w:rPr>
              <w:t>Strumbelj</w:t>
            </w:r>
            <w:proofErr w:type="spellEnd"/>
          </w:p>
        </w:tc>
      </w:tr>
      <w:tr w:rsidR="004071B9" w:rsidRPr="004071B9" w14:paraId="2C9B1FAA" w14:textId="7A4E3A7F" w:rsidTr="00F01FB9">
        <w:tc>
          <w:tcPr>
            <w:tcW w:w="1560" w:type="dxa"/>
            <w:shd w:val="clear" w:color="auto" w:fill="D9D9D9" w:themeFill="background1" w:themeFillShade="D9"/>
          </w:tcPr>
          <w:p w14:paraId="02890438" w14:textId="77777777" w:rsidR="004071B9" w:rsidRPr="004071B9" w:rsidRDefault="004071B9" w:rsidP="004071B9">
            <w:pPr>
              <w:rPr>
                <w:noProof/>
                <w:lang w:val="en-US"/>
              </w:rPr>
            </w:pPr>
            <w:r w:rsidRPr="004071B9">
              <w:rPr>
                <w:noProof/>
                <w:lang w:val="en-US"/>
              </w:rPr>
              <w:t>12:30 – 14:00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5D7387C6" w14:textId="77777777" w:rsidR="004071B9" w:rsidRPr="004071B9" w:rsidRDefault="004071B9" w:rsidP="004071B9">
            <w:pPr>
              <w:rPr>
                <w:noProof/>
                <w:lang w:val="en-US"/>
              </w:rPr>
            </w:pPr>
            <w:r w:rsidRPr="004071B9">
              <w:rPr>
                <w:noProof/>
                <w:lang w:val="en-US"/>
              </w:rPr>
              <w:t>Lunch Break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342C8FF3" w14:textId="77777777" w:rsidR="004071B9" w:rsidRPr="004071B9" w:rsidRDefault="004071B9" w:rsidP="004071B9">
            <w:pPr>
              <w:rPr>
                <w:noProof/>
                <w:lang w:val="en-US"/>
              </w:rPr>
            </w:pPr>
            <w:r w:rsidRPr="004071B9">
              <w:rPr>
                <w:noProof/>
                <w:lang w:val="en-US"/>
              </w:rPr>
              <w:t>—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26270F07" w14:textId="77777777" w:rsidR="004071B9" w:rsidRPr="004071B9" w:rsidRDefault="004071B9" w:rsidP="004071B9">
            <w:pPr>
              <w:rPr>
                <w:noProof/>
                <w:lang w:val="en-US"/>
              </w:rPr>
            </w:pPr>
          </w:p>
        </w:tc>
      </w:tr>
      <w:tr w:rsidR="004071B9" w:rsidRPr="004071B9" w14:paraId="26520DB2" w14:textId="437840CE" w:rsidTr="004071B9">
        <w:tc>
          <w:tcPr>
            <w:tcW w:w="1560" w:type="dxa"/>
          </w:tcPr>
          <w:p w14:paraId="561A940C" w14:textId="77777777" w:rsidR="004071B9" w:rsidRPr="004071B9" w:rsidRDefault="004071B9" w:rsidP="004071B9">
            <w:pPr>
              <w:rPr>
                <w:noProof/>
                <w:lang w:val="en-US"/>
              </w:rPr>
            </w:pPr>
            <w:r w:rsidRPr="004071B9">
              <w:rPr>
                <w:noProof/>
                <w:lang w:val="en-US"/>
              </w:rPr>
              <w:t>14:00 – 16:00</w:t>
            </w:r>
          </w:p>
        </w:tc>
        <w:tc>
          <w:tcPr>
            <w:tcW w:w="2551" w:type="dxa"/>
          </w:tcPr>
          <w:p w14:paraId="54AE81A6" w14:textId="168F5B3B" w:rsidR="004071B9" w:rsidRPr="004071B9" w:rsidRDefault="004071B9" w:rsidP="004071B9">
            <w:pPr>
              <w:rPr>
                <w:noProof/>
                <w:lang w:val="en-US"/>
              </w:rPr>
            </w:pPr>
            <w:r w:rsidRPr="004071B9">
              <w:rPr>
                <w:noProof/>
                <w:lang w:val="en-US"/>
              </w:rPr>
              <w:t>Module IV – Bronze</w:t>
            </w:r>
            <w:r w:rsidR="00FA25ED">
              <w:rPr>
                <w:noProof/>
                <w:lang w:val="en-US"/>
              </w:rPr>
              <w:t>, Silver and Gold</w:t>
            </w:r>
            <w:r w:rsidRPr="004071B9">
              <w:rPr>
                <w:noProof/>
                <w:lang w:val="en-US"/>
              </w:rPr>
              <w:t xml:space="preserve"> Level</w:t>
            </w:r>
            <w:r w:rsidR="00FA25ED">
              <w:rPr>
                <w:noProof/>
                <w:lang w:val="en-US"/>
              </w:rPr>
              <w:t>s</w:t>
            </w:r>
          </w:p>
        </w:tc>
        <w:tc>
          <w:tcPr>
            <w:tcW w:w="3827" w:type="dxa"/>
          </w:tcPr>
          <w:p w14:paraId="45B0AFB8" w14:textId="6A359AD2" w:rsidR="004071B9" w:rsidRPr="004071B9" w:rsidRDefault="00FA25ED" w:rsidP="004071B9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Teoretical Part </w:t>
            </w:r>
          </w:p>
        </w:tc>
        <w:tc>
          <w:tcPr>
            <w:tcW w:w="1842" w:type="dxa"/>
          </w:tcPr>
          <w:p w14:paraId="775B00B0" w14:textId="4DFF1869" w:rsidR="004071B9" w:rsidRPr="004071B9" w:rsidRDefault="00FB26AE" w:rsidP="004071B9">
            <w:pPr>
              <w:rPr>
                <w:noProof/>
                <w:lang w:val="en-US"/>
              </w:rPr>
            </w:pPr>
            <w:r w:rsidRPr="004071B9">
              <w:rPr>
                <w:lang w:val="en-US"/>
              </w:rPr>
              <w:t>Rókur í Jákupsstovu</w:t>
            </w:r>
          </w:p>
        </w:tc>
      </w:tr>
      <w:tr w:rsidR="004071B9" w:rsidRPr="004071B9" w14:paraId="7402C791" w14:textId="793668AE" w:rsidTr="00F01FB9">
        <w:tc>
          <w:tcPr>
            <w:tcW w:w="1560" w:type="dxa"/>
            <w:shd w:val="clear" w:color="auto" w:fill="D4F0FE" w:themeFill="accent2" w:themeFillTint="33"/>
          </w:tcPr>
          <w:p w14:paraId="34E43610" w14:textId="77777777" w:rsidR="004071B9" w:rsidRPr="004071B9" w:rsidRDefault="004071B9" w:rsidP="004071B9">
            <w:pPr>
              <w:rPr>
                <w:noProof/>
                <w:lang w:val="en-US"/>
              </w:rPr>
            </w:pPr>
            <w:r w:rsidRPr="004071B9">
              <w:rPr>
                <w:noProof/>
                <w:lang w:val="en-US"/>
              </w:rPr>
              <w:t>16:00 – 16:30</w:t>
            </w:r>
          </w:p>
        </w:tc>
        <w:tc>
          <w:tcPr>
            <w:tcW w:w="2551" w:type="dxa"/>
            <w:shd w:val="clear" w:color="auto" w:fill="D4F0FE" w:themeFill="accent2" w:themeFillTint="33"/>
          </w:tcPr>
          <w:p w14:paraId="31FAD9D5" w14:textId="77777777" w:rsidR="004071B9" w:rsidRPr="004071B9" w:rsidRDefault="004071B9" w:rsidP="004071B9">
            <w:pPr>
              <w:rPr>
                <w:noProof/>
                <w:lang w:val="en-US"/>
              </w:rPr>
            </w:pPr>
            <w:r w:rsidRPr="004071B9">
              <w:rPr>
                <w:noProof/>
                <w:lang w:val="en-US"/>
              </w:rPr>
              <w:t>Coffee Break &amp; Transfer to Pool Session</w:t>
            </w:r>
          </w:p>
        </w:tc>
        <w:tc>
          <w:tcPr>
            <w:tcW w:w="3827" w:type="dxa"/>
            <w:shd w:val="clear" w:color="auto" w:fill="D4F0FE" w:themeFill="accent2" w:themeFillTint="33"/>
          </w:tcPr>
          <w:p w14:paraId="7F8387EF" w14:textId="77777777" w:rsidR="004071B9" w:rsidRPr="004071B9" w:rsidRDefault="004071B9" w:rsidP="004071B9">
            <w:pPr>
              <w:rPr>
                <w:noProof/>
                <w:lang w:val="en-US"/>
              </w:rPr>
            </w:pPr>
            <w:r w:rsidRPr="004071B9">
              <w:rPr>
                <w:noProof/>
                <w:lang w:val="en-US"/>
              </w:rPr>
              <w:t>—</w:t>
            </w:r>
          </w:p>
        </w:tc>
        <w:tc>
          <w:tcPr>
            <w:tcW w:w="1842" w:type="dxa"/>
            <w:shd w:val="clear" w:color="auto" w:fill="D4F0FE" w:themeFill="accent2" w:themeFillTint="33"/>
          </w:tcPr>
          <w:p w14:paraId="375AC815" w14:textId="77777777" w:rsidR="004071B9" w:rsidRPr="004071B9" w:rsidRDefault="004071B9" w:rsidP="004071B9">
            <w:pPr>
              <w:rPr>
                <w:noProof/>
                <w:lang w:val="en-US"/>
              </w:rPr>
            </w:pPr>
          </w:p>
        </w:tc>
      </w:tr>
      <w:tr w:rsidR="004071B9" w:rsidRPr="004071B9" w14:paraId="0CEA1FFA" w14:textId="30BAA49F" w:rsidTr="00F01FB9">
        <w:tc>
          <w:tcPr>
            <w:tcW w:w="1560" w:type="dxa"/>
            <w:shd w:val="clear" w:color="auto" w:fill="AAE1FD" w:themeFill="accent2" w:themeFillTint="66"/>
          </w:tcPr>
          <w:p w14:paraId="29AF0DAC" w14:textId="77777777" w:rsidR="004071B9" w:rsidRPr="004071B9" w:rsidRDefault="004071B9" w:rsidP="004071B9">
            <w:pPr>
              <w:rPr>
                <w:noProof/>
                <w:lang w:val="en-US"/>
              </w:rPr>
            </w:pPr>
            <w:r w:rsidRPr="004071B9">
              <w:rPr>
                <w:noProof/>
                <w:lang w:val="en-US"/>
              </w:rPr>
              <w:t>16:30 – 18:30</w:t>
            </w:r>
          </w:p>
        </w:tc>
        <w:tc>
          <w:tcPr>
            <w:tcW w:w="2551" w:type="dxa"/>
            <w:shd w:val="clear" w:color="auto" w:fill="AAE1FD" w:themeFill="accent2" w:themeFillTint="66"/>
          </w:tcPr>
          <w:p w14:paraId="3BAC4D09" w14:textId="6C5CAB9B" w:rsidR="004071B9" w:rsidRPr="004071B9" w:rsidRDefault="004071B9" w:rsidP="004071B9">
            <w:pPr>
              <w:rPr>
                <w:noProof/>
                <w:lang w:val="en-US"/>
              </w:rPr>
            </w:pPr>
            <w:r w:rsidRPr="004071B9">
              <w:rPr>
                <w:noProof/>
                <w:lang w:val="en-US"/>
              </w:rPr>
              <w:t>Pool Session – Bronze</w:t>
            </w:r>
            <w:r w:rsidR="00FA25ED">
              <w:rPr>
                <w:noProof/>
                <w:lang w:val="en-US"/>
              </w:rPr>
              <w:t xml:space="preserve">, Silver and </w:t>
            </w:r>
            <w:r w:rsidRPr="004071B9">
              <w:rPr>
                <w:noProof/>
                <w:lang w:val="en-US"/>
              </w:rPr>
              <w:t xml:space="preserve"> Level</w:t>
            </w:r>
          </w:p>
        </w:tc>
        <w:tc>
          <w:tcPr>
            <w:tcW w:w="3827" w:type="dxa"/>
            <w:shd w:val="clear" w:color="auto" w:fill="AAE1FD" w:themeFill="accent2" w:themeFillTint="66"/>
          </w:tcPr>
          <w:p w14:paraId="5C142C08" w14:textId="3BE709D5" w:rsidR="004071B9" w:rsidRPr="004071B9" w:rsidRDefault="004071B9" w:rsidP="004071B9">
            <w:pPr>
              <w:rPr>
                <w:noProof/>
                <w:lang w:val="en-US"/>
              </w:rPr>
            </w:pPr>
            <w:r w:rsidRPr="004071B9">
              <w:rPr>
                <w:noProof/>
                <w:lang w:val="en-US"/>
              </w:rPr>
              <w:t xml:space="preserve">Practical application session at the pool. </w:t>
            </w:r>
          </w:p>
        </w:tc>
        <w:tc>
          <w:tcPr>
            <w:tcW w:w="1842" w:type="dxa"/>
            <w:shd w:val="clear" w:color="auto" w:fill="AAE1FD" w:themeFill="accent2" w:themeFillTint="66"/>
          </w:tcPr>
          <w:p w14:paraId="034A3D2F" w14:textId="6C19478E" w:rsidR="004071B9" w:rsidRPr="004071B9" w:rsidRDefault="00872A1C" w:rsidP="004071B9">
            <w:pPr>
              <w:rPr>
                <w:noProof/>
                <w:lang w:val="en-US"/>
              </w:rPr>
            </w:pPr>
            <w:r w:rsidRPr="004071B9">
              <w:rPr>
                <w:lang w:val="en-US"/>
              </w:rPr>
              <w:t xml:space="preserve">Rókur í Jákupsstovu </w:t>
            </w:r>
            <w:r>
              <w:rPr>
                <w:lang w:val="en-US"/>
              </w:rPr>
              <w:t xml:space="preserve">&amp; </w:t>
            </w:r>
            <w:r w:rsidRPr="004071B9">
              <w:rPr>
                <w:lang w:val="en-US"/>
              </w:rPr>
              <w:t xml:space="preserve">Boro </w:t>
            </w:r>
            <w:proofErr w:type="spellStart"/>
            <w:r w:rsidRPr="004071B9">
              <w:rPr>
                <w:lang w:val="en-US"/>
              </w:rPr>
              <w:t>Strumbelj</w:t>
            </w:r>
            <w:proofErr w:type="spellEnd"/>
          </w:p>
        </w:tc>
      </w:tr>
    </w:tbl>
    <w:p w14:paraId="4A204185" w14:textId="77777777" w:rsidR="00872A1C" w:rsidRDefault="00872A1C" w:rsidP="004071B9">
      <w:pPr>
        <w:rPr>
          <w:b/>
          <w:bCs/>
          <w:noProof/>
          <w:lang w:val="en-US"/>
        </w:rPr>
      </w:pPr>
    </w:p>
    <w:p w14:paraId="0CD970F9" w14:textId="1E6CAC72" w:rsidR="004071B9" w:rsidRPr="004071B9" w:rsidRDefault="004071B9" w:rsidP="00872A1C">
      <w:pPr>
        <w:pStyle w:val="Fyrirsgn2"/>
        <w:spacing w:after="240"/>
        <w:rPr>
          <w:noProof/>
          <w:lang w:val="en-US"/>
        </w:rPr>
      </w:pPr>
      <w:r w:rsidRPr="004071B9">
        <w:rPr>
          <w:noProof/>
          <w:lang w:val="en-US"/>
        </w:rPr>
        <w:t xml:space="preserve">Sunday, 12 October 2025 – Day 2 </w:t>
      </w:r>
      <w:r w:rsidRPr="004071B9">
        <w:rPr>
          <w:noProof/>
          <w:sz w:val="22"/>
          <w:szCs w:val="22"/>
          <w:lang w:val="en-US"/>
        </w:rPr>
        <w:t>(09h00–12h30 | 14h00–18h30)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60"/>
        <w:gridCol w:w="2551"/>
        <w:gridCol w:w="3827"/>
        <w:gridCol w:w="1842"/>
      </w:tblGrid>
      <w:tr w:rsidR="00872A1C" w:rsidRPr="004071B9" w14:paraId="4D1956D3" w14:textId="640B2EBF" w:rsidTr="00F01FB9">
        <w:tc>
          <w:tcPr>
            <w:tcW w:w="1560" w:type="dxa"/>
            <w:shd w:val="clear" w:color="auto" w:fill="00163A" w:themeFill="accent6"/>
          </w:tcPr>
          <w:p w14:paraId="0CCFA7F3" w14:textId="77777777" w:rsidR="00872A1C" w:rsidRPr="004071B9" w:rsidRDefault="00872A1C" w:rsidP="00872A1C">
            <w:pPr>
              <w:jc w:val="center"/>
              <w:rPr>
                <w:b/>
                <w:bCs/>
                <w:noProof/>
                <w:color w:val="FFFFFF" w:themeColor="background1"/>
                <w:lang w:val="en-US"/>
              </w:rPr>
            </w:pPr>
            <w:r w:rsidRPr="004071B9">
              <w:rPr>
                <w:b/>
                <w:bCs/>
                <w:noProof/>
                <w:color w:val="FFFFFF" w:themeColor="background1"/>
                <w:lang w:val="en-US"/>
              </w:rPr>
              <w:t>Time</w:t>
            </w:r>
          </w:p>
        </w:tc>
        <w:tc>
          <w:tcPr>
            <w:tcW w:w="2551" w:type="dxa"/>
            <w:shd w:val="clear" w:color="auto" w:fill="00163A" w:themeFill="accent6"/>
          </w:tcPr>
          <w:p w14:paraId="156ABE31" w14:textId="77777777" w:rsidR="00872A1C" w:rsidRPr="004071B9" w:rsidRDefault="00872A1C" w:rsidP="00872A1C">
            <w:pPr>
              <w:jc w:val="center"/>
              <w:rPr>
                <w:b/>
                <w:bCs/>
                <w:noProof/>
                <w:color w:val="FFFFFF" w:themeColor="background1"/>
                <w:lang w:val="en-US"/>
              </w:rPr>
            </w:pPr>
            <w:r w:rsidRPr="004071B9">
              <w:rPr>
                <w:b/>
                <w:bCs/>
                <w:noProof/>
                <w:color w:val="FFFFFF" w:themeColor="background1"/>
                <w:lang w:val="en-US"/>
              </w:rPr>
              <w:t>Activity</w:t>
            </w:r>
          </w:p>
        </w:tc>
        <w:tc>
          <w:tcPr>
            <w:tcW w:w="3827" w:type="dxa"/>
            <w:shd w:val="clear" w:color="auto" w:fill="00163A" w:themeFill="accent6"/>
          </w:tcPr>
          <w:p w14:paraId="3B0F1805" w14:textId="77777777" w:rsidR="00872A1C" w:rsidRPr="004071B9" w:rsidRDefault="00872A1C" w:rsidP="00872A1C">
            <w:pPr>
              <w:jc w:val="center"/>
              <w:rPr>
                <w:b/>
                <w:bCs/>
                <w:noProof/>
                <w:color w:val="FFFFFF" w:themeColor="background1"/>
                <w:lang w:val="en-US"/>
              </w:rPr>
            </w:pPr>
            <w:r w:rsidRPr="004071B9">
              <w:rPr>
                <w:b/>
                <w:bCs/>
                <w:noProof/>
                <w:color w:val="FFFFFF" w:themeColor="background1"/>
                <w:lang w:val="en-US"/>
              </w:rPr>
              <w:t>Description</w:t>
            </w:r>
          </w:p>
        </w:tc>
        <w:tc>
          <w:tcPr>
            <w:tcW w:w="1842" w:type="dxa"/>
            <w:shd w:val="clear" w:color="auto" w:fill="00163A" w:themeFill="accent6"/>
          </w:tcPr>
          <w:p w14:paraId="1C0D43AF" w14:textId="2BB157EC" w:rsidR="00872A1C" w:rsidRPr="00F01FB9" w:rsidRDefault="00872A1C" w:rsidP="00872A1C">
            <w:pPr>
              <w:jc w:val="center"/>
              <w:rPr>
                <w:b/>
                <w:bCs/>
                <w:noProof/>
                <w:color w:val="FFFFFF" w:themeColor="background1"/>
                <w:lang w:val="en-US"/>
              </w:rPr>
            </w:pPr>
            <w:r w:rsidRPr="00F01FB9">
              <w:rPr>
                <w:b/>
                <w:bCs/>
                <w:noProof/>
                <w:color w:val="FFFFFF" w:themeColor="background1"/>
                <w:lang w:val="en-US"/>
              </w:rPr>
              <w:t>Speaker</w:t>
            </w:r>
          </w:p>
        </w:tc>
      </w:tr>
      <w:tr w:rsidR="00872A1C" w:rsidRPr="004071B9" w14:paraId="54349D64" w14:textId="43EA5270" w:rsidTr="00872A1C">
        <w:tc>
          <w:tcPr>
            <w:tcW w:w="1560" w:type="dxa"/>
          </w:tcPr>
          <w:p w14:paraId="6024C2C7" w14:textId="77777777" w:rsidR="00872A1C" w:rsidRPr="004071B9" w:rsidRDefault="00872A1C" w:rsidP="004071B9">
            <w:pPr>
              <w:rPr>
                <w:noProof/>
                <w:lang w:val="en-US"/>
              </w:rPr>
            </w:pPr>
            <w:r w:rsidRPr="004071B9">
              <w:rPr>
                <w:noProof/>
                <w:lang w:val="en-US"/>
              </w:rPr>
              <w:t>09:00 – 10:30</w:t>
            </w:r>
          </w:p>
        </w:tc>
        <w:tc>
          <w:tcPr>
            <w:tcW w:w="2551" w:type="dxa"/>
          </w:tcPr>
          <w:p w14:paraId="7D513C3B" w14:textId="4FFE570E" w:rsidR="00872A1C" w:rsidRPr="004071B9" w:rsidRDefault="00872A1C" w:rsidP="004071B9">
            <w:pPr>
              <w:rPr>
                <w:noProof/>
                <w:lang w:val="en-US"/>
              </w:rPr>
            </w:pPr>
            <w:r w:rsidRPr="004071B9">
              <w:rPr>
                <w:noProof/>
                <w:lang w:val="en-US"/>
              </w:rPr>
              <w:t xml:space="preserve">Module IV – </w:t>
            </w:r>
            <w:r w:rsidR="00FA25ED">
              <w:rPr>
                <w:noProof/>
                <w:lang w:val="en-US"/>
              </w:rPr>
              <w:t xml:space="preserve">Bronze, </w:t>
            </w:r>
            <w:r w:rsidRPr="004071B9">
              <w:rPr>
                <w:noProof/>
                <w:lang w:val="en-US"/>
              </w:rPr>
              <w:t>Silver</w:t>
            </w:r>
            <w:r w:rsidR="00FA25ED">
              <w:rPr>
                <w:noProof/>
                <w:lang w:val="en-US"/>
              </w:rPr>
              <w:t xml:space="preserve">, Gold </w:t>
            </w:r>
            <w:r w:rsidRPr="004071B9">
              <w:rPr>
                <w:noProof/>
                <w:lang w:val="en-US"/>
              </w:rPr>
              <w:t>Level</w:t>
            </w:r>
          </w:p>
        </w:tc>
        <w:tc>
          <w:tcPr>
            <w:tcW w:w="3827" w:type="dxa"/>
          </w:tcPr>
          <w:p w14:paraId="3080B1E0" w14:textId="4A62AC08" w:rsidR="00872A1C" w:rsidRPr="004071B9" w:rsidRDefault="00FA25ED" w:rsidP="00872A1C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Hand on session: Design pratical l</w:t>
            </w:r>
            <w:r w:rsidR="00872A1C" w:rsidRPr="00872A1C">
              <w:rPr>
                <w:noProof/>
                <w:lang w:val="en-US"/>
              </w:rPr>
              <w:t xml:space="preserve">earning tasks </w:t>
            </w:r>
            <w:r>
              <w:rPr>
                <w:noProof/>
                <w:lang w:val="en-US"/>
              </w:rPr>
              <w:t>adapted to each level.</w:t>
            </w:r>
          </w:p>
        </w:tc>
        <w:tc>
          <w:tcPr>
            <w:tcW w:w="1842" w:type="dxa"/>
          </w:tcPr>
          <w:p w14:paraId="0F695F91" w14:textId="6F73A84F" w:rsidR="00872A1C" w:rsidRPr="004071B9" w:rsidRDefault="00872A1C" w:rsidP="004071B9">
            <w:pPr>
              <w:rPr>
                <w:noProof/>
                <w:lang w:val="en-US"/>
              </w:rPr>
            </w:pPr>
            <w:r w:rsidRPr="004071B9">
              <w:rPr>
                <w:lang w:val="en-US"/>
              </w:rPr>
              <w:t xml:space="preserve">Boro </w:t>
            </w:r>
            <w:proofErr w:type="spellStart"/>
            <w:r w:rsidRPr="004071B9">
              <w:rPr>
                <w:lang w:val="en-US"/>
              </w:rPr>
              <w:t>Strumbelj</w:t>
            </w:r>
            <w:proofErr w:type="spellEnd"/>
            <w:r w:rsidR="00FB26AE">
              <w:rPr>
                <w:lang w:val="en-US"/>
              </w:rPr>
              <w:t xml:space="preserve"> &amp; </w:t>
            </w:r>
            <w:r w:rsidR="00FB26AE" w:rsidRPr="004071B9">
              <w:rPr>
                <w:lang w:val="en-US"/>
              </w:rPr>
              <w:t>Rókur í Jákupsstovu</w:t>
            </w:r>
          </w:p>
        </w:tc>
      </w:tr>
      <w:tr w:rsidR="00872A1C" w:rsidRPr="004071B9" w14:paraId="1AEFB201" w14:textId="5883FF16" w:rsidTr="00F01FB9">
        <w:tc>
          <w:tcPr>
            <w:tcW w:w="1560" w:type="dxa"/>
            <w:shd w:val="clear" w:color="auto" w:fill="D9D9D9" w:themeFill="background1" w:themeFillShade="D9"/>
          </w:tcPr>
          <w:p w14:paraId="0186D5F5" w14:textId="77777777" w:rsidR="00872A1C" w:rsidRPr="004071B9" w:rsidRDefault="00872A1C" w:rsidP="004071B9">
            <w:pPr>
              <w:rPr>
                <w:noProof/>
                <w:lang w:val="en-US"/>
              </w:rPr>
            </w:pPr>
            <w:r w:rsidRPr="004071B9">
              <w:rPr>
                <w:noProof/>
                <w:lang w:val="en-US"/>
              </w:rPr>
              <w:t>10:30 – 10:45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2CCAB634" w14:textId="77777777" w:rsidR="00872A1C" w:rsidRPr="004071B9" w:rsidRDefault="00872A1C" w:rsidP="004071B9">
            <w:pPr>
              <w:rPr>
                <w:noProof/>
                <w:lang w:val="en-US"/>
              </w:rPr>
            </w:pPr>
            <w:r w:rsidRPr="004071B9">
              <w:rPr>
                <w:noProof/>
                <w:lang w:val="en-US"/>
              </w:rPr>
              <w:t>Coffee Break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77BCA415" w14:textId="77777777" w:rsidR="00872A1C" w:rsidRPr="004071B9" w:rsidRDefault="00872A1C" w:rsidP="004071B9">
            <w:pPr>
              <w:rPr>
                <w:noProof/>
                <w:lang w:val="en-US"/>
              </w:rPr>
            </w:pPr>
            <w:r w:rsidRPr="004071B9">
              <w:rPr>
                <w:noProof/>
                <w:lang w:val="en-US"/>
              </w:rPr>
              <w:t>—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5ADDDEC9" w14:textId="77777777" w:rsidR="00872A1C" w:rsidRPr="004071B9" w:rsidRDefault="00872A1C" w:rsidP="004071B9">
            <w:pPr>
              <w:rPr>
                <w:noProof/>
                <w:lang w:val="en-US"/>
              </w:rPr>
            </w:pPr>
          </w:p>
        </w:tc>
      </w:tr>
      <w:tr w:rsidR="00FB26AE" w:rsidRPr="004071B9" w14:paraId="3F3A46D6" w14:textId="0CB89F29" w:rsidTr="00872A1C">
        <w:tc>
          <w:tcPr>
            <w:tcW w:w="1560" w:type="dxa"/>
          </w:tcPr>
          <w:p w14:paraId="788C8FAD" w14:textId="77777777" w:rsidR="00FB26AE" w:rsidRPr="004071B9" w:rsidRDefault="00FB26AE" w:rsidP="00FB26AE">
            <w:pPr>
              <w:rPr>
                <w:noProof/>
                <w:lang w:val="en-US"/>
              </w:rPr>
            </w:pPr>
            <w:r w:rsidRPr="004071B9">
              <w:rPr>
                <w:noProof/>
                <w:lang w:val="en-US"/>
              </w:rPr>
              <w:t>10:45 – 12:30</w:t>
            </w:r>
          </w:p>
        </w:tc>
        <w:tc>
          <w:tcPr>
            <w:tcW w:w="2551" w:type="dxa"/>
          </w:tcPr>
          <w:p w14:paraId="4370CC58" w14:textId="7763974C" w:rsidR="00FB26AE" w:rsidRPr="004071B9" w:rsidRDefault="00FB26AE" w:rsidP="00FB26AE">
            <w:pPr>
              <w:rPr>
                <w:noProof/>
                <w:lang w:val="en-US"/>
              </w:rPr>
            </w:pPr>
            <w:r w:rsidRPr="004071B9">
              <w:rPr>
                <w:noProof/>
                <w:lang w:val="en-US"/>
              </w:rPr>
              <w:t xml:space="preserve">Module IV – </w:t>
            </w:r>
            <w:r>
              <w:rPr>
                <w:noProof/>
                <w:lang w:val="en-US"/>
              </w:rPr>
              <w:t xml:space="preserve">Bronze, </w:t>
            </w:r>
            <w:r w:rsidRPr="004071B9">
              <w:rPr>
                <w:noProof/>
                <w:lang w:val="en-US"/>
              </w:rPr>
              <w:t>Silver</w:t>
            </w:r>
            <w:r>
              <w:rPr>
                <w:noProof/>
                <w:lang w:val="en-US"/>
              </w:rPr>
              <w:t xml:space="preserve">, Gold </w:t>
            </w:r>
            <w:r w:rsidRPr="004071B9">
              <w:rPr>
                <w:noProof/>
                <w:lang w:val="en-US"/>
              </w:rPr>
              <w:t>Level</w:t>
            </w:r>
          </w:p>
        </w:tc>
        <w:tc>
          <w:tcPr>
            <w:tcW w:w="3827" w:type="dxa"/>
          </w:tcPr>
          <w:p w14:paraId="595C2668" w14:textId="3F78DEB0" w:rsidR="00FB26AE" w:rsidRPr="004071B9" w:rsidRDefault="00FB26AE" w:rsidP="00FB26A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Hand on session: Design and deliver pratical l</w:t>
            </w:r>
            <w:r w:rsidRPr="00872A1C">
              <w:rPr>
                <w:noProof/>
                <w:lang w:val="en-US"/>
              </w:rPr>
              <w:t xml:space="preserve">earning tasks </w:t>
            </w:r>
            <w:r>
              <w:rPr>
                <w:noProof/>
                <w:lang w:val="en-US"/>
              </w:rPr>
              <w:t>adapted to each level.</w:t>
            </w:r>
          </w:p>
        </w:tc>
        <w:tc>
          <w:tcPr>
            <w:tcW w:w="1842" w:type="dxa"/>
          </w:tcPr>
          <w:p w14:paraId="21BEAF14" w14:textId="7A4AE7B9" w:rsidR="00FB26AE" w:rsidRPr="004071B9" w:rsidRDefault="00FB26AE" w:rsidP="00FB26AE">
            <w:pPr>
              <w:rPr>
                <w:noProof/>
                <w:lang w:val="en-US"/>
              </w:rPr>
            </w:pPr>
            <w:r w:rsidRPr="004071B9">
              <w:rPr>
                <w:lang w:val="en-US"/>
              </w:rPr>
              <w:t xml:space="preserve">Boro </w:t>
            </w:r>
            <w:proofErr w:type="spellStart"/>
            <w:r w:rsidRPr="004071B9">
              <w:rPr>
                <w:lang w:val="en-US"/>
              </w:rPr>
              <w:t>Strumbelj</w:t>
            </w:r>
            <w:proofErr w:type="spellEnd"/>
            <w:r>
              <w:rPr>
                <w:lang w:val="en-US"/>
              </w:rPr>
              <w:t xml:space="preserve"> &amp; </w:t>
            </w:r>
            <w:r w:rsidRPr="004071B9">
              <w:rPr>
                <w:lang w:val="en-US"/>
              </w:rPr>
              <w:t>Rókur í Jákupsstovu</w:t>
            </w:r>
          </w:p>
        </w:tc>
      </w:tr>
      <w:tr w:rsidR="00FB26AE" w:rsidRPr="004071B9" w14:paraId="485310E5" w14:textId="2B4F5B2C" w:rsidTr="00F01FB9">
        <w:tc>
          <w:tcPr>
            <w:tcW w:w="1560" w:type="dxa"/>
            <w:shd w:val="clear" w:color="auto" w:fill="D9D9D9" w:themeFill="background1" w:themeFillShade="D9"/>
          </w:tcPr>
          <w:p w14:paraId="39BC5E87" w14:textId="77777777" w:rsidR="00FB26AE" w:rsidRPr="004071B9" w:rsidRDefault="00FB26AE" w:rsidP="00FB26AE">
            <w:pPr>
              <w:rPr>
                <w:noProof/>
                <w:lang w:val="en-US"/>
              </w:rPr>
            </w:pPr>
            <w:r w:rsidRPr="004071B9">
              <w:rPr>
                <w:noProof/>
                <w:lang w:val="en-US"/>
              </w:rPr>
              <w:t>12:30 – 14:00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0A833245" w14:textId="77777777" w:rsidR="00FB26AE" w:rsidRPr="004071B9" w:rsidRDefault="00FB26AE" w:rsidP="00FB26AE">
            <w:pPr>
              <w:rPr>
                <w:noProof/>
                <w:lang w:val="en-US"/>
              </w:rPr>
            </w:pPr>
            <w:r w:rsidRPr="004071B9">
              <w:rPr>
                <w:noProof/>
                <w:lang w:val="en-US"/>
              </w:rPr>
              <w:t>Lunch Break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662C30A5" w14:textId="77777777" w:rsidR="00FB26AE" w:rsidRPr="004071B9" w:rsidRDefault="00FB26AE" w:rsidP="00FB26AE">
            <w:pPr>
              <w:rPr>
                <w:noProof/>
                <w:lang w:val="en-US"/>
              </w:rPr>
            </w:pPr>
            <w:r w:rsidRPr="004071B9">
              <w:rPr>
                <w:noProof/>
                <w:lang w:val="en-US"/>
              </w:rPr>
              <w:t>—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1E6976B6" w14:textId="77777777" w:rsidR="00FB26AE" w:rsidRPr="004071B9" w:rsidRDefault="00FB26AE" w:rsidP="00FB26AE">
            <w:pPr>
              <w:rPr>
                <w:noProof/>
                <w:lang w:val="en-US"/>
              </w:rPr>
            </w:pPr>
          </w:p>
        </w:tc>
      </w:tr>
      <w:tr w:rsidR="00FB26AE" w:rsidRPr="00525B53" w14:paraId="3793168E" w14:textId="4EFBE1C8" w:rsidTr="00872A1C">
        <w:tc>
          <w:tcPr>
            <w:tcW w:w="1560" w:type="dxa"/>
          </w:tcPr>
          <w:p w14:paraId="35BBEAB2" w14:textId="77777777" w:rsidR="00FB26AE" w:rsidRPr="004071B9" w:rsidRDefault="00FB26AE" w:rsidP="00FB26AE">
            <w:pPr>
              <w:rPr>
                <w:noProof/>
                <w:lang w:val="en-US"/>
              </w:rPr>
            </w:pPr>
            <w:r w:rsidRPr="004071B9">
              <w:rPr>
                <w:noProof/>
                <w:lang w:val="en-US"/>
              </w:rPr>
              <w:t>14:00 – 16:00</w:t>
            </w:r>
          </w:p>
        </w:tc>
        <w:tc>
          <w:tcPr>
            <w:tcW w:w="2551" w:type="dxa"/>
          </w:tcPr>
          <w:p w14:paraId="05278FC6" w14:textId="50DB0CAF" w:rsidR="00FB26AE" w:rsidRPr="004071B9" w:rsidRDefault="00FB26AE" w:rsidP="00FB26A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Brain Storm and Evaluation </w:t>
            </w:r>
          </w:p>
        </w:tc>
        <w:tc>
          <w:tcPr>
            <w:tcW w:w="3827" w:type="dxa"/>
          </w:tcPr>
          <w:p w14:paraId="59C361FD" w14:textId="39298BC2" w:rsidR="00FB26AE" w:rsidRPr="00525B53" w:rsidRDefault="00FB26AE" w:rsidP="00FB26AE">
            <w:pPr>
              <w:rPr>
                <w:noProof/>
                <w:lang w:val="pt-PT"/>
              </w:rPr>
            </w:pPr>
            <w:r w:rsidRPr="00525B53">
              <w:rPr>
                <w:noProof/>
                <w:lang w:val="pt-PT"/>
              </w:rPr>
              <w:t>Final Discussion Ainda estou na reunião</w:t>
            </w:r>
          </w:p>
        </w:tc>
        <w:tc>
          <w:tcPr>
            <w:tcW w:w="1842" w:type="dxa"/>
          </w:tcPr>
          <w:p w14:paraId="3011A24E" w14:textId="771D47B8" w:rsidR="00FB26AE" w:rsidRPr="00525B53" w:rsidRDefault="00FB26AE" w:rsidP="00FB26AE">
            <w:pPr>
              <w:rPr>
                <w:noProof/>
                <w:lang w:val="pt-PT"/>
              </w:rPr>
            </w:pPr>
            <w:r w:rsidRPr="00525B53">
              <w:rPr>
                <w:lang w:val="pt-PT"/>
              </w:rPr>
              <w:t>Rókur í Jákupsstovu &amp; Boro Strumbelj</w:t>
            </w:r>
          </w:p>
        </w:tc>
      </w:tr>
      <w:tr w:rsidR="00FB26AE" w:rsidRPr="004071B9" w14:paraId="2579FBD4" w14:textId="2F8C4C59" w:rsidTr="00F01FB9">
        <w:tc>
          <w:tcPr>
            <w:tcW w:w="1560" w:type="dxa"/>
            <w:shd w:val="clear" w:color="auto" w:fill="D4F0FE" w:themeFill="accent2" w:themeFillTint="33"/>
          </w:tcPr>
          <w:p w14:paraId="20D511CA" w14:textId="77777777" w:rsidR="00FB26AE" w:rsidRPr="004071B9" w:rsidRDefault="00FB26AE" w:rsidP="00FB26AE">
            <w:pPr>
              <w:rPr>
                <w:noProof/>
                <w:lang w:val="en-US"/>
              </w:rPr>
            </w:pPr>
            <w:r w:rsidRPr="004071B9">
              <w:rPr>
                <w:noProof/>
                <w:lang w:val="en-US"/>
              </w:rPr>
              <w:t>16:00 – 16:30</w:t>
            </w:r>
          </w:p>
        </w:tc>
        <w:tc>
          <w:tcPr>
            <w:tcW w:w="2551" w:type="dxa"/>
            <w:shd w:val="clear" w:color="auto" w:fill="D4F0FE" w:themeFill="accent2" w:themeFillTint="33"/>
          </w:tcPr>
          <w:p w14:paraId="291841CF" w14:textId="77777777" w:rsidR="00FB26AE" w:rsidRPr="004071B9" w:rsidRDefault="00FB26AE" w:rsidP="00FB26AE">
            <w:pPr>
              <w:rPr>
                <w:noProof/>
                <w:lang w:val="en-US"/>
              </w:rPr>
            </w:pPr>
            <w:r w:rsidRPr="004071B9">
              <w:rPr>
                <w:noProof/>
                <w:lang w:val="en-US"/>
              </w:rPr>
              <w:t>Coffee Break &amp; Transfer to Pool Session</w:t>
            </w:r>
          </w:p>
        </w:tc>
        <w:tc>
          <w:tcPr>
            <w:tcW w:w="3827" w:type="dxa"/>
            <w:shd w:val="clear" w:color="auto" w:fill="D4F0FE" w:themeFill="accent2" w:themeFillTint="33"/>
          </w:tcPr>
          <w:p w14:paraId="22A16A5B" w14:textId="77777777" w:rsidR="00FB26AE" w:rsidRPr="004071B9" w:rsidRDefault="00FB26AE" w:rsidP="00FB26AE">
            <w:pPr>
              <w:rPr>
                <w:noProof/>
                <w:lang w:val="en-US"/>
              </w:rPr>
            </w:pPr>
            <w:r w:rsidRPr="004071B9">
              <w:rPr>
                <w:noProof/>
                <w:lang w:val="en-US"/>
              </w:rPr>
              <w:t>—</w:t>
            </w:r>
          </w:p>
        </w:tc>
        <w:tc>
          <w:tcPr>
            <w:tcW w:w="1842" w:type="dxa"/>
            <w:shd w:val="clear" w:color="auto" w:fill="D4F0FE" w:themeFill="accent2" w:themeFillTint="33"/>
          </w:tcPr>
          <w:p w14:paraId="3459CD25" w14:textId="77777777" w:rsidR="00FB26AE" w:rsidRPr="004071B9" w:rsidRDefault="00FB26AE" w:rsidP="00FB26AE">
            <w:pPr>
              <w:rPr>
                <w:noProof/>
                <w:lang w:val="en-US"/>
              </w:rPr>
            </w:pPr>
          </w:p>
        </w:tc>
      </w:tr>
      <w:tr w:rsidR="00FB26AE" w:rsidRPr="004071B9" w14:paraId="1E797458" w14:textId="741FE3F9" w:rsidTr="00F01FB9">
        <w:tc>
          <w:tcPr>
            <w:tcW w:w="1560" w:type="dxa"/>
            <w:shd w:val="clear" w:color="auto" w:fill="AAE1FD" w:themeFill="accent2" w:themeFillTint="66"/>
          </w:tcPr>
          <w:p w14:paraId="53BEB487" w14:textId="77777777" w:rsidR="00FB26AE" w:rsidRPr="004071B9" w:rsidRDefault="00FB26AE" w:rsidP="00FB26AE">
            <w:pPr>
              <w:rPr>
                <w:noProof/>
                <w:lang w:val="en-US"/>
              </w:rPr>
            </w:pPr>
            <w:r w:rsidRPr="004071B9">
              <w:rPr>
                <w:noProof/>
                <w:lang w:val="en-US"/>
              </w:rPr>
              <w:t>16:30 – 18:30</w:t>
            </w:r>
          </w:p>
        </w:tc>
        <w:tc>
          <w:tcPr>
            <w:tcW w:w="2551" w:type="dxa"/>
            <w:shd w:val="clear" w:color="auto" w:fill="AAE1FD" w:themeFill="accent2" w:themeFillTint="66"/>
          </w:tcPr>
          <w:p w14:paraId="562087F1" w14:textId="5143BA8A" w:rsidR="00FB26AE" w:rsidRPr="004071B9" w:rsidRDefault="00FB26AE" w:rsidP="00FB26AE">
            <w:pPr>
              <w:rPr>
                <w:noProof/>
                <w:lang w:val="en-US"/>
              </w:rPr>
            </w:pPr>
            <w:r w:rsidRPr="004071B9">
              <w:rPr>
                <w:noProof/>
                <w:lang w:val="en-US"/>
              </w:rPr>
              <w:t>Pool Session</w:t>
            </w:r>
          </w:p>
        </w:tc>
        <w:tc>
          <w:tcPr>
            <w:tcW w:w="3827" w:type="dxa"/>
            <w:shd w:val="clear" w:color="auto" w:fill="AAE1FD" w:themeFill="accent2" w:themeFillTint="66"/>
          </w:tcPr>
          <w:p w14:paraId="390C0DC8" w14:textId="09E36207" w:rsidR="00FB26AE" w:rsidRPr="004071B9" w:rsidRDefault="00FB26AE" w:rsidP="00FB26AE">
            <w:pPr>
              <w:rPr>
                <w:noProof/>
                <w:lang w:val="en-US"/>
              </w:rPr>
            </w:pPr>
            <w:r w:rsidRPr="004071B9">
              <w:rPr>
                <w:noProof/>
                <w:lang w:val="en-US"/>
              </w:rPr>
              <w:t xml:space="preserve">Practical session in the pool. </w:t>
            </w:r>
            <w:r>
              <w:rPr>
                <w:noProof/>
                <w:lang w:val="en-US"/>
              </w:rPr>
              <w:t>Deliver pratical l</w:t>
            </w:r>
            <w:r w:rsidRPr="00872A1C">
              <w:rPr>
                <w:noProof/>
                <w:lang w:val="en-US"/>
              </w:rPr>
              <w:t xml:space="preserve">earning tasks </w:t>
            </w:r>
            <w:r>
              <w:rPr>
                <w:noProof/>
                <w:lang w:val="en-US"/>
              </w:rPr>
              <w:t xml:space="preserve">adapted to each level and aply efective instrutional strategies. </w:t>
            </w:r>
          </w:p>
        </w:tc>
        <w:tc>
          <w:tcPr>
            <w:tcW w:w="1842" w:type="dxa"/>
            <w:shd w:val="clear" w:color="auto" w:fill="AAE1FD" w:themeFill="accent2" w:themeFillTint="66"/>
          </w:tcPr>
          <w:p w14:paraId="0679B801" w14:textId="395552A8" w:rsidR="00FB26AE" w:rsidRPr="004071B9" w:rsidRDefault="00FB26AE" w:rsidP="00FB26AE">
            <w:pPr>
              <w:rPr>
                <w:noProof/>
                <w:lang w:val="en-US"/>
              </w:rPr>
            </w:pPr>
            <w:r w:rsidRPr="004071B9">
              <w:rPr>
                <w:lang w:val="en-US"/>
              </w:rPr>
              <w:t xml:space="preserve">Rókur í Jákupsstovu </w:t>
            </w:r>
            <w:r>
              <w:rPr>
                <w:lang w:val="en-US"/>
              </w:rPr>
              <w:t xml:space="preserve">&amp; </w:t>
            </w:r>
            <w:r w:rsidRPr="004071B9">
              <w:rPr>
                <w:lang w:val="en-US"/>
              </w:rPr>
              <w:t xml:space="preserve">Boro </w:t>
            </w:r>
            <w:proofErr w:type="spellStart"/>
            <w:r w:rsidRPr="004071B9">
              <w:rPr>
                <w:lang w:val="en-US"/>
              </w:rPr>
              <w:t>Strumbelj</w:t>
            </w:r>
            <w:proofErr w:type="spellEnd"/>
          </w:p>
        </w:tc>
      </w:tr>
    </w:tbl>
    <w:p w14:paraId="4D7240C9" w14:textId="77777777" w:rsidR="00872A1C" w:rsidRDefault="00872A1C" w:rsidP="004071B9">
      <w:pPr>
        <w:rPr>
          <w:b/>
          <w:bCs/>
          <w:noProof/>
          <w:lang w:val="en-US"/>
        </w:rPr>
      </w:pPr>
    </w:p>
    <w:sectPr w:rsidR="00872A1C" w:rsidSect="00F01FB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993" w:header="720" w:footer="66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CCB5E" w14:textId="77777777" w:rsidR="008E3C64" w:rsidRDefault="008E3C64" w:rsidP="001C3B78">
      <w:pPr>
        <w:spacing w:after="0" w:line="240" w:lineRule="auto"/>
      </w:pPr>
      <w:r>
        <w:separator/>
      </w:r>
    </w:p>
  </w:endnote>
  <w:endnote w:type="continuationSeparator" w:id="0">
    <w:p w14:paraId="4605AB2C" w14:textId="77777777" w:rsidR="008E3C64" w:rsidRDefault="008E3C64" w:rsidP="001C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Light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FA8B4" w14:textId="77777777" w:rsidR="00C866DF" w:rsidRPr="00074FE6" w:rsidRDefault="00C866DF" w:rsidP="00C866DF">
    <w:pPr>
      <w:pStyle w:val="Suftur"/>
      <w:jc w:val="right"/>
      <w:rPr>
        <w:rFonts w:asciiTheme="majorHAnsi" w:hAnsiTheme="majorHAnsi"/>
        <w:sz w:val="20"/>
        <w:szCs w:val="20"/>
      </w:rPr>
    </w:pPr>
    <w:r w:rsidRPr="00074FE6">
      <w:rPr>
        <w:rFonts w:asciiTheme="majorHAnsi" w:hAnsiTheme="majorHAnsi"/>
        <w:sz w:val="20"/>
        <w:szCs w:val="20"/>
      </w:rPr>
      <w:fldChar w:fldCharType="begin"/>
    </w:r>
    <w:r w:rsidRPr="00074FE6">
      <w:rPr>
        <w:rFonts w:asciiTheme="majorHAnsi" w:hAnsiTheme="majorHAnsi"/>
        <w:sz w:val="20"/>
        <w:szCs w:val="20"/>
      </w:rPr>
      <w:instrText>PAGE   \* MERGEFORMAT</w:instrText>
    </w:r>
    <w:r w:rsidRPr="00074FE6">
      <w:rPr>
        <w:rFonts w:asciiTheme="majorHAnsi" w:hAnsiTheme="majorHAnsi"/>
        <w:sz w:val="20"/>
        <w:szCs w:val="20"/>
      </w:rPr>
      <w:fldChar w:fldCharType="separate"/>
    </w:r>
    <w:r w:rsidRPr="00074FE6">
      <w:rPr>
        <w:rFonts w:asciiTheme="majorHAnsi" w:hAnsiTheme="majorHAnsi"/>
        <w:sz w:val="20"/>
        <w:szCs w:val="20"/>
      </w:rPr>
      <w:t>1</w:t>
    </w:r>
    <w:r w:rsidRPr="00074FE6">
      <w:rPr>
        <w:rFonts w:asciiTheme="majorHAnsi" w:hAnsiTheme="maj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6501B" w14:textId="77777777" w:rsidR="009C08FA" w:rsidRDefault="009C08FA">
    <w:pPr>
      <w:pStyle w:val="Suftur"/>
      <w:rPr>
        <w:rFonts w:asciiTheme="majorHAnsi" w:hAnsiTheme="majorHAnsi"/>
        <w:color w:val="00163F" w:themeColor="accent1"/>
        <w:sz w:val="16"/>
        <w:szCs w:val="16"/>
        <w:lang w:val="pt-PT"/>
      </w:rPr>
    </w:pPr>
  </w:p>
  <w:p w14:paraId="510C011C" w14:textId="77777777" w:rsidR="00EC4D00" w:rsidRDefault="00EC4D00">
    <w:pPr>
      <w:pStyle w:val="Suftur"/>
      <w:rPr>
        <w:rFonts w:asciiTheme="majorHAnsi" w:hAnsiTheme="majorHAnsi"/>
        <w:color w:val="00163F" w:themeColor="accent1"/>
        <w:sz w:val="16"/>
        <w:szCs w:val="16"/>
        <w:lang w:val="pt-PT"/>
      </w:rPr>
    </w:pPr>
  </w:p>
  <w:p w14:paraId="54937F30" w14:textId="77777777" w:rsidR="00EC4D00" w:rsidRDefault="00EC4D00">
    <w:pPr>
      <w:pStyle w:val="Suftur"/>
      <w:rPr>
        <w:rFonts w:asciiTheme="majorHAnsi" w:hAnsiTheme="majorHAnsi"/>
        <w:color w:val="00163F" w:themeColor="accent1"/>
        <w:sz w:val="16"/>
        <w:szCs w:val="16"/>
        <w:lang w:val="pt-PT"/>
      </w:rPr>
    </w:pPr>
  </w:p>
  <w:p w14:paraId="3983437B" w14:textId="77777777" w:rsidR="009C08FA" w:rsidRPr="009C08FA" w:rsidRDefault="009C08FA" w:rsidP="009C08FA">
    <w:pPr>
      <w:pStyle w:val="Suftur"/>
      <w:tabs>
        <w:tab w:val="left" w:pos="1985"/>
      </w:tabs>
      <w:rPr>
        <w:rFonts w:asciiTheme="majorHAnsi" w:hAnsiTheme="majorHAnsi"/>
        <w:color w:val="00163F" w:themeColor="accent1"/>
        <w:sz w:val="16"/>
        <w:szCs w:val="16"/>
        <w:lang w:val="en-US"/>
      </w:rPr>
    </w:pPr>
    <w:r w:rsidRPr="009C08FA">
      <w:rPr>
        <w:rFonts w:asciiTheme="majorHAnsi" w:hAnsiTheme="majorHAnsi"/>
        <w:color w:val="00163F" w:themeColor="accent1"/>
        <w:sz w:val="16"/>
        <w:szCs w:val="16"/>
        <w:lang w:val="en-US"/>
      </w:rPr>
      <w:t xml:space="preserve">9, rue de la </w:t>
    </w:r>
    <w:proofErr w:type="spellStart"/>
    <w:r w:rsidRPr="009C08FA">
      <w:rPr>
        <w:rFonts w:asciiTheme="majorHAnsi" w:hAnsiTheme="majorHAnsi"/>
        <w:color w:val="00163F" w:themeColor="accent1"/>
        <w:sz w:val="16"/>
        <w:szCs w:val="16"/>
        <w:lang w:val="en-US"/>
      </w:rPr>
      <w:t>Morâche</w:t>
    </w:r>
    <w:proofErr w:type="spellEnd"/>
    <w:r w:rsidRPr="009C08FA">
      <w:rPr>
        <w:rFonts w:asciiTheme="majorHAnsi" w:hAnsiTheme="majorHAnsi"/>
        <w:color w:val="00163F" w:themeColor="accent1"/>
        <w:sz w:val="16"/>
        <w:szCs w:val="16"/>
        <w:lang w:val="en-US"/>
      </w:rPr>
      <w:t xml:space="preserve"> </w:t>
    </w:r>
  </w:p>
  <w:p w14:paraId="7BC0A6DD" w14:textId="77777777" w:rsidR="009C08FA" w:rsidRPr="009C08FA" w:rsidRDefault="009C08FA" w:rsidP="009C08FA">
    <w:pPr>
      <w:pStyle w:val="Suftur"/>
      <w:tabs>
        <w:tab w:val="left" w:pos="1985"/>
      </w:tabs>
      <w:rPr>
        <w:rFonts w:asciiTheme="majorHAnsi" w:hAnsiTheme="majorHAnsi"/>
        <w:color w:val="00163F" w:themeColor="accent1"/>
        <w:sz w:val="16"/>
        <w:szCs w:val="16"/>
        <w:lang w:val="en-US"/>
      </w:rPr>
    </w:pPr>
    <w:r w:rsidRPr="009C08FA">
      <w:rPr>
        <w:rFonts w:asciiTheme="majorHAnsi" w:hAnsiTheme="majorHAnsi"/>
        <w:color w:val="00163F" w:themeColor="accent1"/>
        <w:sz w:val="16"/>
        <w:szCs w:val="16"/>
        <w:lang w:val="en-US"/>
      </w:rPr>
      <w:t>CH 1260 Nyon</w:t>
    </w:r>
    <w:r w:rsidRPr="009C08FA">
      <w:rPr>
        <w:rFonts w:asciiTheme="majorHAnsi" w:hAnsiTheme="majorHAnsi"/>
        <w:color w:val="00163F" w:themeColor="accent1"/>
        <w:sz w:val="16"/>
        <w:szCs w:val="16"/>
        <w:lang w:val="en-US"/>
      </w:rPr>
      <w:tab/>
      <w:t>Tel +41 22 552 99 99</w:t>
    </w:r>
  </w:p>
  <w:p w14:paraId="28CE5CAE" w14:textId="77777777" w:rsidR="009C08FA" w:rsidRPr="009C08FA" w:rsidRDefault="009C08FA" w:rsidP="009C08FA">
    <w:pPr>
      <w:pStyle w:val="Suftur"/>
      <w:tabs>
        <w:tab w:val="clear" w:pos="4680"/>
        <w:tab w:val="clear" w:pos="9360"/>
        <w:tab w:val="left" w:pos="1985"/>
        <w:tab w:val="right" w:pos="9780"/>
      </w:tabs>
      <w:rPr>
        <w:rFonts w:asciiTheme="majorHAnsi" w:hAnsiTheme="majorHAnsi"/>
        <w:color w:val="00163F" w:themeColor="accent1"/>
        <w:sz w:val="16"/>
        <w:szCs w:val="16"/>
        <w:lang w:val="en-US"/>
      </w:rPr>
    </w:pPr>
    <w:r w:rsidRPr="009C08FA">
      <w:rPr>
        <w:rFonts w:asciiTheme="majorHAnsi" w:hAnsiTheme="majorHAnsi"/>
        <w:color w:val="00163F" w:themeColor="accent1"/>
        <w:sz w:val="16"/>
        <w:szCs w:val="16"/>
        <w:lang w:val="en-US"/>
      </w:rPr>
      <w:t>SWITZERLAND</w:t>
    </w:r>
    <w:r w:rsidRPr="009C08FA">
      <w:rPr>
        <w:rFonts w:asciiTheme="majorHAnsi" w:hAnsiTheme="majorHAnsi"/>
        <w:color w:val="00163F" w:themeColor="accent1"/>
        <w:sz w:val="16"/>
        <w:szCs w:val="16"/>
        <w:lang w:val="en-US"/>
      </w:rPr>
      <w:tab/>
      <w:t>Fax</w:t>
    </w:r>
    <w:r>
      <w:rPr>
        <w:rFonts w:asciiTheme="majorHAnsi" w:hAnsiTheme="majorHAnsi"/>
        <w:color w:val="00163F" w:themeColor="accent1"/>
        <w:sz w:val="16"/>
        <w:szCs w:val="16"/>
        <w:lang w:val="en-US"/>
      </w:rPr>
      <w:t>+41 22 552 99 89</w:t>
    </w:r>
    <w:r>
      <w:rPr>
        <w:rFonts w:asciiTheme="majorHAnsi" w:hAnsiTheme="majorHAnsi"/>
        <w:color w:val="00163F" w:themeColor="accent1"/>
        <w:sz w:val="16"/>
        <w:szCs w:val="16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71729" w14:textId="77777777" w:rsidR="008E3C64" w:rsidRDefault="008E3C64" w:rsidP="001C3B78">
      <w:pPr>
        <w:spacing w:after="0" w:line="240" w:lineRule="auto"/>
      </w:pPr>
      <w:r>
        <w:separator/>
      </w:r>
    </w:p>
  </w:footnote>
  <w:footnote w:type="continuationSeparator" w:id="0">
    <w:p w14:paraId="06137652" w14:textId="77777777" w:rsidR="008E3C64" w:rsidRDefault="008E3C64" w:rsidP="001C3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FDAD0" w14:textId="77777777" w:rsidR="00730DCE" w:rsidRDefault="00000000">
    <w:pPr>
      <w:pStyle w:val="Suhaus"/>
    </w:pPr>
    <w:r>
      <w:rPr>
        <w:noProof/>
      </w:rPr>
      <w:pict w14:anchorId="7617E7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9636360" o:spid="_x0000_s1025" type="#_x0000_t75" alt="" style="position:absolute;margin-left:0;margin-top:0;width:588pt;height:83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3607C" w14:textId="77777777" w:rsidR="00764C2A" w:rsidRDefault="00360211" w:rsidP="006D7FFA">
    <w:pPr>
      <w:pStyle w:val="Suhaus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0FA8E5" wp14:editId="09CF0B79">
          <wp:simplePos x="0" y="0"/>
          <wp:positionH relativeFrom="page">
            <wp:posOffset>6861</wp:posOffset>
          </wp:positionH>
          <wp:positionV relativeFrom="page">
            <wp:posOffset>34356</wp:posOffset>
          </wp:positionV>
          <wp:extent cx="7518631" cy="10639811"/>
          <wp:effectExtent l="0" t="0" r="6350" b="9525"/>
          <wp:wrapNone/>
          <wp:docPr id="16271422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3148349" name="Picture 9831483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8631" cy="106398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4C2A">
      <w:rPr>
        <w:noProof/>
      </w:rPr>
      <w:drawing>
        <wp:inline distT="0" distB="0" distL="0" distR="0" wp14:anchorId="66F7CFDC" wp14:editId="4BEE1FE2">
          <wp:extent cx="168910" cy="222885"/>
          <wp:effectExtent l="0" t="0" r="2540" b="5715"/>
          <wp:docPr id="172679053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8233410" name="Picture 62823341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910" cy="222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697C38" w14:textId="77777777" w:rsidR="00764C2A" w:rsidRDefault="00764C2A" w:rsidP="00764C2A">
    <w:pPr>
      <w:pStyle w:val="Suhaus"/>
      <w:jc w:val="right"/>
    </w:pPr>
  </w:p>
  <w:p w14:paraId="11CF3DE6" w14:textId="77777777" w:rsidR="00764C2A" w:rsidRDefault="00764C2A" w:rsidP="00764C2A">
    <w:pPr>
      <w:pStyle w:val="Suhaus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ECF8E" w14:textId="77777777" w:rsidR="00A4485E" w:rsidRDefault="00360211">
    <w:pPr>
      <w:pStyle w:val="Suhaus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94A0FB3" wp14:editId="7948FD65">
          <wp:simplePos x="0" y="0"/>
          <wp:positionH relativeFrom="page">
            <wp:posOffset>26428</wp:posOffset>
          </wp:positionH>
          <wp:positionV relativeFrom="page">
            <wp:posOffset>21141</wp:posOffset>
          </wp:positionV>
          <wp:extent cx="7518631" cy="10639811"/>
          <wp:effectExtent l="0" t="0" r="6350" b="9525"/>
          <wp:wrapNone/>
          <wp:docPr id="9831483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3148349" name="Picture 9831483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738" cy="10669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4C2A">
      <w:rPr>
        <w:noProof/>
      </w:rPr>
      <w:drawing>
        <wp:anchor distT="0" distB="0" distL="114300" distR="114300" simplePos="0" relativeHeight="251656192" behindDoc="1" locked="1" layoutInCell="1" allowOverlap="1" wp14:anchorId="002E14D0" wp14:editId="02E132A1">
          <wp:simplePos x="0" y="0"/>
          <wp:positionH relativeFrom="page">
            <wp:posOffset>667385</wp:posOffset>
          </wp:positionH>
          <wp:positionV relativeFrom="page">
            <wp:posOffset>405765</wp:posOffset>
          </wp:positionV>
          <wp:extent cx="1670050" cy="629920"/>
          <wp:effectExtent l="0" t="0" r="6350" b="0"/>
          <wp:wrapNone/>
          <wp:docPr id="182017762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2357889" name="Picture 189235788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050" cy="62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2D49DD" w14:textId="77777777" w:rsidR="00A4485E" w:rsidRDefault="00A4485E">
    <w:pPr>
      <w:pStyle w:val="Suhaus"/>
    </w:pPr>
  </w:p>
  <w:p w14:paraId="7A775D80" w14:textId="77777777" w:rsidR="00A4485E" w:rsidRDefault="00A4485E">
    <w:pPr>
      <w:pStyle w:val="Suhaus"/>
    </w:pPr>
  </w:p>
  <w:p w14:paraId="504AFCDF" w14:textId="77777777" w:rsidR="00A4485E" w:rsidRDefault="00A4485E">
    <w:pPr>
      <w:pStyle w:val="Suhaus"/>
    </w:pPr>
  </w:p>
  <w:p w14:paraId="67D3DD23" w14:textId="77777777" w:rsidR="00A4485E" w:rsidRDefault="00A4485E">
    <w:pPr>
      <w:pStyle w:val="Suhau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0E269D"/>
    <w:multiLevelType w:val="hybridMultilevel"/>
    <w:tmpl w:val="305483A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706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1B9"/>
    <w:rsid w:val="0002098E"/>
    <w:rsid w:val="00067E4C"/>
    <w:rsid w:val="00074FE6"/>
    <w:rsid w:val="000A6B94"/>
    <w:rsid w:val="00105B71"/>
    <w:rsid w:val="00152CCF"/>
    <w:rsid w:val="001A7400"/>
    <w:rsid w:val="001B6109"/>
    <w:rsid w:val="001C3B78"/>
    <w:rsid w:val="001C6A96"/>
    <w:rsid w:val="001D0B0A"/>
    <w:rsid w:val="001E6AB6"/>
    <w:rsid w:val="002235ED"/>
    <w:rsid w:val="002303E1"/>
    <w:rsid w:val="00253FD9"/>
    <w:rsid w:val="00254210"/>
    <w:rsid w:val="00271BAF"/>
    <w:rsid w:val="002C6827"/>
    <w:rsid w:val="00351C5B"/>
    <w:rsid w:val="00360211"/>
    <w:rsid w:val="003F50D5"/>
    <w:rsid w:val="004071B9"/>
    <w:rsid w:val="004079FE"/>
    <w:rsid w:val="00413E38"/>
    <w:rsid w:val="00466D30"/>
    <w:rsid w:val="00525B53"/>
    <w:rsid w:val="00545040"/>
    <w:rsid w:val="00547E28"/>
    <w:rsid w:val="005F30E3"/>
    <w:rsid w:val="006914D5"/>
    <w:rsid w:val="006D7FFA"/>
    <w:rsid w:val="006F58CE"/>
    <w:rsid w:val="006F5A16"/>
    <w:rsid w:val="00712062"/>
    <w:rsid w:val="00730DCE"/>
    <w:rsid w:val="007345F8"/>
    <w:rsid w:val="00752E89"/>
    <w:rsid w:val="00764C2A"/>
    <w:rsid w:val="00784652"/>
    <w:rsid w:val="007A539F"/>
    <w:rsid w:val="00802900"/>
    <w:rsid w:val="008411A6"/>
    <w:rsid w:val="00866723"/>
    <w:rsid w:val="00872A1C"/>
    <w:rsid w:val="00895258"/>
    <w:rsid w:val="008966D0"/>
    <w:rsid w:val="008E3C64"/>
    <w:rsid w:val="0093468B"/>
    <w:rsid w:val="0094719E"/>
    <w:rsid w:val="009671F5"/>
    <w:rsid w:val="009C08FA"/>
    <w:rsid w:val="00A035CB"/>
    <w:rsid w:val="00A06FD4"/>
    <w:rsid w:val="00A4485E"/>
    <w:rsid w:val="00A67DD7"/>
    <w:rsid w:val="00A73251"/>
    <w:rsid w:val="00A91626"/>
    <w:rsid w:val="00B146BB"/>
    <w:rsid w:val="00B27CBC"/>
    <w:rsid w:val="00BC3646"/>
    <w:rsid w:val="00BC5710"/>
    <w:rsid w:val="00BE0CA7"/>
    <w:rsid w:val="00C866DF"/>
    <w:rsid w:val="00CA4DD5"/>
    <w:rsid w:val="00CB7A69"/>
    <w:rsid w:val="00D22EEA"/>
    <w:rsid w:val="00D56D33"/>
    <w:rsid w:val="00D62716"/>
    <w:rsid w:val="00D94EAC"/>
    <w:rsid w:val="00DD0B31"/>
    <w:rsid w:val="00DF2F54"/>
    <w:rsid w:val="00E13E5F"/>
    <w:rsid w:val="00E56DB0"/>
    <w:rsid w:val="00EA309D"/>
    <w:rsid w:val="00EC4D00"/>
    <w:rsid w:val="00F01FB9"/>
    <w:rsid w:val="00F820EB"/>
    <w:rsid w:val="00FA25ED"/>
    <w:rsid w:val="00FB26AE"/>
    <w:rsid w:val="00FB2F5B"/>
    <w:rsid w:val="00FE186E"/>
    <w:rsid w:val="00FF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3895C"/>
  <w15:chartTrackingRefBased/>
  <w15:docId w15:val="{4D784050-46A4-41C5-B5A6-D04D57DD5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  <w:rsid w:val="00A73251"/>
    <w:rPr>
      <w:color w:val="00163F" w:themeColor="text2"/>
      <w:lang w:val="en-GB"/>
    </w:rPr>
  </w:style>
  <w:style w:type="paragraph" w:styleId="Fyrirsgn1">
    <w:name w:val="heading 1"/>
    <w:basedOn w:val="Venjulegur"/>
    <w:next w:val="Venjulegur"/>
    <w:link w:val="Fyrirsgn1Staf"/>
    <w:uiPriority w:val="9"/>
    <w:qFormat/>
    <w:rsid w:val="004071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102F" w:themeColor="accent1" w:themeShade="BF"/>
      <w:sz w:val="32"/>
      <w:szCs w:val="32"/>
    </w:rPr>
  </w:style>
  <w:style w:type="paragraph" w:styleId="Fyrirsgn2">
    <w:name w:val="heading 2"/>
    <w:basedOn w:val="Venjulegur"/>
    <w:next w:val="Venjulegur"/>
    <w:link w:val="Fyrirsgn2Staf"/>
    <w:uiPriority w:val="9"/>
    <w:unhideWhenUsed/>
    <w:qFormat/>
    <w:rsid w:val="004071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102F" w:themeColor="accent1" w:themeShade="BF"/>
      <w:sz w:val="26"/>
      <w:szCs w:val="26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Suhaus">
    <w:name w:val="header"/>
    <w:basedOn w:val="Venjulegur"/>
    <w:link w:val="SuhausStaf"/>
    <w:uiPriority w:val="99"/>
    <w:unhideWhenUsed/>
    <w:rsid w:val="001C3B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hausStaf">
    <w:name w:val="Síðuhaus Staf"/>
    <w:basedOn w:val="Sjlfgefinleturgermlsgreinar"/>
    <w:link w:val="Suhaus"/>
    <w:uiPriority w:val="99"/>
    <w:rsid w:val="001C3B78"/>
    <w:rPr>
      <w:lang w:val="pt-PT"/>
    </w:rPr>
  </w:style>
  <w:style w:type="paragraph" w:styleId="Suftur">
    <w:name w:val="footer"/>
    <w:basedOn w:val="Venjulegur"/>
    <w:link w:val="SufturStaf"/>
    <w:uiPriority w:val="99"/>
    <w:unhideWhenUsed/>
    <w:rsid w:val="001C3B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fturStaf">
    <w:name w:val="Síðufótur Staf"/>
    <w:basedOn w:val="Sjlfgefinleturgermlsgreinar"/>
    <w:link w:val="Suftur"/>
    <w:uiPriority w:val="99"/>
    <w:rsid w:val="001C3B78"/>
    <w:rPr>
      <w:lang w:val="pt-PT"/>
    </w:rPr>
  </w:style>
  <w:style w:type="character" w:styleId="Stagengilstexti">
    <w:name w:val="Placeholder Text"/>
    <w:basedOn w:val="Sjlfgefinleturgermlsgreinar"/>
    <w:uiPriority w:val="99"/>
    <w:semiHidden/>
    <w:rsid w:val="0094719E"/>
    <w:rPr>
      <w:color w:val="666666"/>
    </w:rPr>
  </w:style>
  <w:style w:type="character" w:customStyle="1" w:styleId="Fyrirsgn1Staf">
    <w:name w:val="Fyrirsögn 1 Staf"/>
    <w:basedOn w:val="Sjlfgefinleturgermlsgreinar"/>
    <w:link w:val="Fyrirsgn1"/>
    <w:uiPriority w:val="9"/>
    <w:rsid w:val="004071B9"/>
    <w:rPr>
      <w:rFonts w:asciiTheme="majorHAnsi" w:eastAsiaTheme="majorEastAsia" w:hAnsiTheme="majorHAnsi" w:cstheme="majorBidi"/>
      <w:color w:val="00102F" w:themeColor="accent1" w:themeShade="BF"/>
      <w:sz w:val="32"/>
      <w:szCs w:val="32"/>
      <w:lang w:val="en-GB"/>
    </w:rPr>
  </w:style>
  <w:style w:type="character" w:customStyle="1" w:styleId="Fyrirsgn2Staf">
    <w:name w:val="Fyrirsögn 2 Staf"/>
    <w:basedOn w:val="Sjlfgefinleturgermlsgreinar"/>
    <w:link w:val="Fyrirsgn2"/>
    <w:uiPriority w:val="9"/>
    <w:rsid w:val="004071B9"/>
    <w:rPr>
      <w:rFonts w:asciiTheme="majorHAnsi" w:eastAsiaTheme="majorEastAsia" w:hAnsiTheme="majorHAnsi" w:cstheme="majorBidi"/>
      <w:color w:val="00102F" w:themeColor="accent1" w:themeShade="BF"/>
      <w:sz w:val="26"/>
      <w:szCs w:val="26"/>
      <w:lang w:val="en-GB"/>
    </w:rPr>
  </w:style>
  <w:style w:type="paragraph" w:styleId="Mlsgreinlista">
    <w:name w:val="List Paragraph"/>
    <w:basedOn w:val="Venjulegur"/>
    <w:uiPriority w:val="34"/>
    <w:qFormat/>
    <w:rsid w:val="00407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esktop\ASR%20-%20EA\MODELOS%20E%20LOGOS%20PARA%20DOCUMENTOS%20EA\EA_WordTemplate_V2_WM.dotx" TargetMode="External"/></Relationships>
</file>

<file path=word/theme/theme1.xml><?xml version="1.0" encoding="utf-8"?>
<a:theme xmlns:a="http://schemas.openxmlformats.org/drawingml/2006/main" name="Tema do Office">
  <a:themeElements>
    <a:clrScheme name="EA">
      <a:dk1>
        <a:sysClr val="windowText" lastClr="000000"/>
      </a:dk1>
      <a:lt1>
        <a:sysClr val="window" lastClr="FFFFFF"/>
      </a:lt1>
      <a:dk2>
        <a:srgbClr val="00163F"/>
      </a:dk2>
      <a:lt2>
        <a:srgbClr val="E7E6E6"/>
      </a:lt2>
      <a:accent1>
        <a:srgbClr val="00163F"/>
      </a:accent1>
      <a:accent2>
        <a:srgbClr val="2DB5FC"/>
      </a:accent2>
      <a:accent3>
        <a:srgbClr val="FA73D4"/>
      </a:accent3>
      <a:accent4>
        <a:srgbClr val="07B746"/>
      </a:accent4>
      <a:accent5>
        <a:srgbClr val="FA8333"/>
      </a:accent5>
      <a:accent6>
        <a:srgbClr val="00163A"/>
      </a:accent6>
      <a:hlink>
        <a:srgbClr val="00163A"/>
      </a:hlink>
      <a:folHlink>
        <a:srgbClr val="2DB5FC"/>
      </a:folHlink>
    </a:clrScheme>
    <a:fontScheme name="EA">
      <a:majorFont>
        <a:latin typeface="Aptos"/>
        <a:ea typeface=""/>
        <a:cs typeface=""/>
      </a:majorFont>
      <a:minorFont>
        <a:latin typeface="Apto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23E0435E98BC46A7F2121BC1F0C0CE" ma:contentTypeVersion="15" ma:contentTypeDescription="Crée un document." ma:contentTypeScope="" ma:versionID="0502211213d926e9df658a1f1a31382c">
  <xsd:schema xmlns:xsd="http://www.w3.org/2001/XMLSchema" xmlns:xs="http://www.w3.org/2001/XMLSchema" xmlns:p="http://schemas.microsoft.com/office/2006/metadata/properties" xmlns:ns2="a27a7bb5-aa28-4fc3-b681-e4b812cbd91a" xmlns:ns3="0bfc8359-4477-4898-a18a-fb2a7ce056a7" targetNamespace="http://schemas.microsoft.com/office/2006/metadata/properties" ma:root="true" ma:fieldsID="fec97ce674f75e6a411f76022d5ae32f" ns2:_="" ns3:_="">
    <xsd:import namespace="a27a7bb5-aa28-4fc3-b681-e4b812cbd91a"/>
    <xsd:import namespace="0bfc8359-4477-4898-a18a-fb2a7ce056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a7bb5-aa28-4fc3-b681-e4b812cbd9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2a001b5-c957-406c-97cf-db020d5e498c}" ma:internalName="TaxCatchAll" ma:showField="CatchAllData" ma:web="a27a7bb5-aa28-4fc3-b681-e4b812cbd9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c8359-4477-4898-a18a-fb2a7ce05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4245c801-2929-4f25-9b17-1b3587cf56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45940-2C5F-4B0C-AAE6-E120C4463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7a7bb5-aa28-4fc3-b681-e4b812cbd91a"/>
    <ds:schemaRef ds:uri="0bfc8359-4477-4898-a18a-fb2a7ce056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8B057E-D2C7-4148-A543-274E18C4C7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54449-E97A-4CFB-B79C-4527DD84E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EA_WordTemplate_V2_WM</Template>
  <TotalTime>7</TotalTime>
  <Pages>2</Pages>
  <Words>469</Words>
  <Characters>2661</Characters>
  <Application>Microsoft Office Word</Application>
  <DocSecurity>0</DocSecurity>
  <Lines>40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Costa</dc:creator>
  <cp:keywords/>
  <dc:description/>
  <cp:lastModifiedBy>Ingibjörg Helga Arnardóttir</cp:lastModifiedBy>
  <cp:revision>2</cp:revision>
  <dcterms:created xsi:type="dcterms:W3CDTF">2025-10-10T12:16:00Z</dcterms:created>
  <dcterms:modified xsi:type="dcterms:W3CDTF">2025-10-10T12:16:00Z</dcterms:modified>
</cp:coreProperties>
</file>